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1B3DDF21"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w:t>
      </w:r>
      <w:r w:rsidR="002C3063">
        <w:rPr>
          <w:lang w:val="pt-BR"/>
        </w:rPr>
        <w:t>2</w:t>
      </w:r>
      <w:r w:rsidR="00F60629">
        <w:rPr>
          <w:lang w:val="pt-BR"/>
        </w:rPr>
        <w:t>1</w:t>
      </w:r>
      <w:r w:rsidR="00B66D74">
        <w:rPr>
          <w:lang w:val="pt-BR"/>
        </w:rPr>
        <w:t>bis-e</w:t>
      </w:r>
      <w:r w:rsidRPr="001907DE">
        <w:rPr>
          <w:lang w:val="pt-BR"/>
        </w:rPr>
        <w:tab/>
      </w:r>
      <w:r w:rsidR="00D2074C" w:rsidRPr="00D2074C">
        <w:rPr>
          <w:szCs w:val="24"/>
        </w:rPr>
        <w:t>R2-2303721</w:t>
      </w:r>
    </w:p>
    <w:p w14:paraId="563583F6" w14:textId="531916DC" w:rsidR="005E1E05" w:rsidRPr="00CE0424" w:rsidRDefault="00CB7FF0" w:rsidP="005E1E05">
      <w:pPr>
        <w:pStyle w:val="3GPPHeader"/>
      </w:pPr>
      <w:r>
        <w:t>April 17 – 26,</w:t>
      </w:r>
      <w:r w:rsidR="005E1E05" w:rsidRPr="002103F2">
        <w:t xml:space="preserve"> 202</w:t>
      </w:r>
      <w:r w:rsidR="00191769">
        <w:t>3</w:t>
      </w:r>
    </w:p>
    <w:p w14:paraId="603EB941" w14:textId="77777777" w:rsidR="00E5637E" w:rsidRDefault="00E5637E" w:rsidP="00F64C2B">
      <w:pPr>
        <w:pStyle w:val="3GPPHeader"/>
        <w:rPr>
          <w:sz w:val="22"/>
          <w:szCs w:val="22"/>
          <w:lang w:val="en-US"/>
        </w:rPr>
      </w:pPr>
    </w:p>
    <w:p w14:paraId="7F4474A6" w14:textId="3C28EE6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844BE4">
        <w:rPr>
          <w:sz w:val="22"/>
          <w:szCs w:val="22"/>
          <w:lang w:val="en-US"/>
        </w:rPr>
        <w:t>7</w:t>
      </w:r>
      <w:r w:rsidR="0048305A" w:rsidRPr="005673AF">
        <w:rPr>
          <w:sz w:val="22"/>
          <w:szCs w:val="22"/>
          <w:lang w:val="en-US"/>
        </w:rPr>
        <w:t>.</w:t>
      </w:r>
      <w:r w:rsidR="00F86DEA" w:rsidRPr="005673AF">
        <w:rPr>
          <w:sz w:val="22"/>
          <w:szCs w:val="22"/>
          <w:lang w:val="en-US"/>
        </w:rPr>
        <w:t>5</w:t>
      </w:r>
      <w:r w:rsidR="0048305A" w:rsidRPr="005673AF">
        <w:rPr>
          <w:sz w:val="22"/>
          <w:szCs w:val="22"/>
          <w:lang w:val="en-US"/>
        </w:rPr>
        <w:t>.</w:t>
      </w:r>
      <w:r w:rsidR="00191769">
        <w:rPr>
          <w:sz w:val="22"/>
          <w:szCs w:val="22"/>
          <w:lang w:val="en-US"/>
        </w:rPr>
        <w:t>4</w:t>
      </w:r>
      <w:r w:rsidR="00844BE4">
        <w:rPr>
          <w:sz w:val="22"/>
          <w:szCs w:val="22"/>
          <w:lang w:val="en-US"/>
        </w:rPr>
        <w:t>.1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94EBA64" w:rsidR="00E90E49" w:rsidRPr="00CE0424" w:rsidRDefault="003D3C45" w:rsidP="00311702">
      <w:pPr>
        <w:pStyle w:val="3GPPHeader"/>
        <w:rPr>
          <w:sz w:val="22"/>
          <w:szCs w:val="22"/>
        </w:rPr>
      </w:pPr>
      <w:r>
        <w:rPr>
          <w:sz w:val="22"/>
          <w:szCs w:val="22"/>
        </w:rPr>
        <w:t>Title:</w:t>
      </w:r>
      <w:r w:rsidR="00E90E49" w:rsidRPr="00CE0424">
        <w:rPr>
          <w:sz w:val="22"/>
          <w:szCs w:val="22"/>
        </w:rPr>
        <w:tab/>
      </w:r>
      <w:r w:rsidR="000523A3">
        <w:rPr>
          <w:sz w:val="22"/>
          <w:szCs w:val="22"/>
        </w:rPr>
        <w:t xml:space="preserve">Discussion on </w:t>
      </w:r>
      <w:r w:rsidR="00D91361" w:rsidRPr="00D91361">
        <w:rPr>
          <w:sz w:val="22"/>
          <w:szCs w:val="22"/>
        </w:rPr>
        <w:t>BSR enhancements for XR</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6FEBF93B" w14:textId="1B16FA66" w:rsidR="004A76D3" w:rsidRPr="00D23FA6" w:rsidRDefault="004A76D3" w:rsidP="004A76D3">
      <w:pPr>
        <w:pStyle w:val="BodyText"/>
        <w:rPr>
          <w:lang w:val="en-US"/>
        </w:rPr>
      </w:pPr>
      <w:bookmarkStart w:id="2" w:name="_Ref178064866"/>
      <w:r w:rsidRPr="00D23FA6">
        <w:rPr>
          <w:lang w:val="en-US"/>
        </w:rPr>
        <w:t>In</w:t>
      </w:r>
      <w:r w:rsidR="00AC27E6">
        <w:rPr>
          <w:lang w:val="en-US"/>
        </w:rPr>
        <w:t xml:space="preserve"> this paper we discuss the following objectives in the Rel-18 XR WID </w:t>
      </w:r>
      <w:r w:rsidR="000905E5">
        <w:rPr>
          <w:lang w:val="en-US"/>
        </w:rPr>
        <w:fldChar w:fldCharType="begin"/>
      </w:r>
      <w:r w:rsidR="000905E5">
        <w:rPr>
          <w:lang w:val="en-US"/>
        </w:rPr>
        <w:instrText xml:space="preserve"> REF _Ref126570606 \r \h </w:instrText>
      </w:r>
      <w:r w:rsidR="000905E5">
        <w:rPr>
          <w:lang w:val="en-US"/>
        </w:rPr>
      </w:r>
      <w:r w:rsidR="000905E5">
        <w:rPr>
          <w:lang w:val="en-US"/>
        </w:rPr>
        <w:fldChar w:fldCharType="separate"/>
      </w:r>
      <w:r w:rsidR="000905E5">
        <w:rPr>
          <w:lang w:val="en-US"/>
        </w:rPr>
        <w:t>[1]</w:t>
      </w:r>
      <w:r w:rsidR="000905E5">
        <w:rPr>
          <w:lang w:val="en-US"/>
        </w:rPr>
        <w:fldChar w:fldCharType="end"/>
      </w:r>
      <w:r w:rsidRPr="00D23FA6">
        <w:rPr>
          <w:lang w:val="en-US"/>
        </w:rPr>
        <w:t>:</w:t>
      </w:r>
    </w:p>
    <w:tbl>
      <w:tblPr>
        <w:tblStyle w:val="TableGrid"/>
        <w:tblW w:w="0" w:type="auto"/>
        <w:tblLook w:val="04A0" w:firstRow="1" w:lastRow="0" w:firstColumn="1" w:lastColumn="0" w:noHBand="0" w:noVBand="1"/>
      </w:tblPr>
      <w:tblGrid>
        <w:gridCol w:w="9629"/>
      </w:tblGrid>
      <w:tr w:rsidR="00AC27E6" w14:paraId="59E14FF7" w14:textId="77777777" w:rsidTr="00AC27E6">
        <w:tc>
          <w:tcPr>
            <w:tcW w:w="9629" w:type="dxa"/>
          </w:tcPr>
          <w:p w14:paraId="33C5AC98" w14:textId="77777777" w:rsidR="00AC27E6" w:rsidRPr="00DB333D" w:rsidRDefault="00AC27E6" w:rsidP="00AC27E6">
            <w:pPr>
              <w:pStyle w:val="B2"/>
            </w:pPr>
            <w:r w:rsidRPr="00DB333D">
              <w:t>-</w:t>
            </w:r>
            <w:r w:rsidRPr="00DB333D">
              <w:tab/>
              <w:t>BSR enhancements including at least new BS Table(s);</w:t>
            </w:r>
            <w:r w:rsidRPr="00B946DE">
              <w:t xml:space="preserve"> </w:t>
            </w:r>
            <w:r>
              <w:t>(RAN2);</w:t>
            </w:r>
          </w:p>
          <w:p w14:paraId="15903F83" w14:textId="392ACBF7" w:rsidR="00AC27E6" w:rsidRPr="00AC27E6" w:rsidRDefault="00AC27E6" w:rsidP="00AC27E6">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
        </w:tc>
      </w:tr>
    </w:tbl>
    <w:p w14:paraId="0BFA937C" w14:textId="77777777" w:rsidR="004A76D3" w:rsidRPr="00D23FA6" w:rsidRDefault="004A76D3" w:rsidP="004A76D3">
      <w:pPr>
        <w:pStyle w:val="BodyText"/>
        <w:rPr>
          <w:lang w:val="en-US"/>
        </w:rPr>
      </w:pPr>
    </w:p>
    <w:bookmarkEnd w:id="2"/>
    <w:p w14:paraId="605C72B1" w14:textId="190EF44C" w:rsidR="00083925" w:rsidRDefault="00230D18" w:rsidP="00534DB8">
      <w:pPr>
        <w:pStyle w:val="Heading1"/>
      </w:pPr>
      <w:r>
        <w:t>2</w:t>
      </w:r>
      <w:r>
        <w:tab/>
      </w:r>
      <w:r w:rsidR="004000E8" w:rsidRPr="00CE0424">
        <w:t>Discussion</w:t>
      </w:r>
      <w:r w:rsidR="00D72025">
        <w:t xml:space="preserve"> on </w:t>
      </w:r>
      <w:r w:rsidR="00D91361" w:rsidRPr="00D91361">
        <w:t>BSR enhancements for XR</w:t>
      </w:r>
    </w:p>
    <w:p w14:paraId="0A9F5913" w14:textId="212EB93D" w:rsidR="00A80ED5" w:rsidRDefault="00A80ED5" w:rsidP="00A80ED5">
      <w:pPr>
        <w:pStyle w:val="Heading2"/>
      </w:pPr>
      <w:r>
        <w:t>2.1 BSR enhancements</w:t>
      </w:r>
    </w:p>
    <w:p w14:paraId="0EA17775" w14:textId="033E4FD0" w:rsidR="00E17515" w:rsidRDefault="00B76C36" w:rsidP="002E6E19">
      <w:pPr>
        <w:pStyle w:val="BodyText"/>
      </w:pPr>
      <w:r>
        <w:t xml:space="preserve">It has been identified and agreed that BSR enhancements are beneficial to </w:t>
      </w:r>
      <w:r w:rsidR="002240F6">
        <w:t>addr</w:t>
      </w:r>
      <w:r w:rsidR="00342E41">
        <w:t xml:space="preserve">ess capacity and assist the scheduler to better meet the XR requirements. </w:t>
      </w:r>
      <w:r w:rsidR="00365A21">
        <w:t xml:space="preserve">One of the aspects to enhance is the </w:t>
      </w:r>
      <w:r w:rsidR="005E3E5D">
        <w:t xml:space="preserve">inaccuracy </w:t>
      </w:r>
      <w:r w:rsidR="00C34F63">
        <w:t>that</w:t>
      </w:r>
      <w:r w:rsidR="005E3E5D">
        <w:t xml:space="preserve"> </w:t>
      </w:r>
      <w:r w:rsidR="00924C03">
        <w:t>large</w:t>
      </w:r>
      <w:r w:rsidR="005E3E5D">
        <w:t xml:space="preserve"> indexes </w:t>
      </w:r>
      <w:r w:rsidR="00B55063">
        <w:t xml:space="preserve">in current specified BS tables </w:t>
      </w:r>
      <w:r w:rsidR="00924C03">
        <w:t xml:space="preserve">introduce </w:t>
      </w:r>
      <w:r w:rsidR="007E24A8">
        <w:t xml:space="preserve">when the UE sends a BSR. Another of the aspect to enhance is </w:t>
      </w:r>
      <w:r w:rsidR="00372A7A">
        <w:t>about the timing information. The latter becomes relevant when services have tight timing requirements.</w:t>
      </w:r>
      <w:r w:rsidR="00831DC5">
        <w:t xml:space="preserve"> </w:t>
      </w:r>
      <w:r w:rsidR="00E17515">
        <w:t>Another third aspect is to review the current triggering mechanisms</w:t>
      </w:r>
      <w:r w:rsidR="007B01AE">
        <w:t xml:space="preserve">, evaluate whether they are sufficient or not, and possibly </w:t>
      </w:r>
      <w:r w:rsidR="00E17515">
        <w:t>introduce new mechanisms which are more suitable to XR services.</w:t>
      </w:r>
    </w:p>
    <w:p w14:paraId="3573B53D" w14:textId="032EFEDC" w:rsidR="00A80ED5" w:rsidRDefault="00831DC5" w:rsidP="00811AEE">
      <w:pPr>
        <w:pStyle w:val="BodyText"/>
      </w:pPr>
      <w:r>
        <w:t xml:space="preserve">These </w:t>
      </w:r>
      <w:r w:rsidR="007B01AE">
        <w:t>three aspects are elaborated in the following sections.</w:t>
      </w:r>
    </w:p>
    <w:p w14:paraId="069BF8C0" w14:textId="0348EC64" w:rsidR="007B01AE" w:rsidRDefault="007B01AE" w:rsidP="00752256">
      <w:pPr>
        <w:pStyle w:val="Heading3"/>
      </w:pPr>
      <w:r>
        <w:t>2.</w:t>
      </w:r>
      <w:r w:rsidR="00752256">
        <w:t>1.</w:t>
      </w:r>
      <w:r w:rsidR="00B2490B">
        <w:t>1</w:t>
      </w:r>
      <w:r w:rsidR="00B2490B">
        <w:tab/>
        <w:t>B</w:t>
      </w:r>
      <w:r w:rsidR="00C35F7C">
        <w:t>S index inaccuracy and BS tables</w:t>
      </w:r>
    </w:p>
    <w:p w14:paraId="1998044A" w14:textId="42996161" w:rsidR="000F4AB9" w:rsidRDefault="000F4AB9" w:rsidP="000F4AB9">
      <w:pPr>
        <w:rPr>
          <w:rFonts w:ascii="Arial" w:hAnsi="Arial" w:cs="Arial"/>
        </w:rPr>
      </w:pPr>
      <w:r>
        <w:rPr>
          <w:rFonts w:ascii="Arial" w:hAnsi="Arial" w:cs="Arial"/>
        </w:rPr>
        <w:t>The current BSR format reports an index which quantizes the buffer size. The index indicates that the UE buffer size is within two values, a maximum and a minimum value. The higher the index, the larger the quantification error</w:t>
      </w:r>
      <w:r w:rsidR="00E01DEF">
        <w:rPr>
          <w:rFonts w:ascii="Arial" w:hAnsi="Arial" w:cs="Arial"/>
        </w:rPr>
        <w:t>.</w:t>
      </w:r>
      <w:r w:rsidR="00157E28">
        <w:rPr>
          <w:rFonts w:ascii="Arial" w:hAnsi="Arial" w:cs="Arial"/>
        </w:rPr>
        <w:t xml:space="preserve"> Previous evaluations have shown even up to 15-20%</w:t>
      </w:r>
      <w:r w:rsidR="005D1692">
        <w:rPr>
          <w:rFonts w:ascii="Arial" w:hAnsi="Arial" w:cs="Arial"/>
        </w:rPr>
        <w:t xml:space="preserve"> XR</w:t>
      </w:r>
      <w:r w:rsidR="00157E28">
        <w:rPr>
          <w:rFonts w:ascii="Arial" w:hAnsi="Arial" w:cs="Arial"/>
        </w:rPr>
        <w:t xml:space="preserve"> capacity increase when an accurate </w:t>
      </w:r>
      <w:r w:rsidR="00E15F55">
        <w:rPr>
          <w:rFonts w:ascii="Arial" w:hAnsi="Arial" w:cs="Arial"/>
        </w:rPr>
        <w:t>buffer status report is provided</w:t>
      </w:r>
      <w:r w:rsidR="0076218C">
        <w:rPr>
          <w:rFonts w:ascii="Arial" w:hAnsi="Arial" w:cs="Arial"/>
        </w:rPr>
        <w:t xml:space="preserve"> [2].</w:t>
      </w:r>
    </w:p>
    <w:p w14:paraId="579CD1A0" w14:textId="50793EE3" w:rsidR="00F31132" w:rsidRDefault="00011D50" w:rsidP="000F4AB9">
      <w:pPr>
        <w:rPr>
          <w:rFonts w:ascii="Arial" w:hAnsi="Arial" w:cs="Arial"/>
        </w:rPr>
      </w:pPr>
      <w:r>
        <w:rPr>
          <w:rFonts w:ascii="Arial" w:hAnsi="Arial" w:cs="Arial"/>
        </w:rPr>
        <w:t xml:space="preserve">No need to mention that XR services will have to co-exist with the traditional services eMBB and voice which generate </w:t>
      </w:r>
      <w:r w:rsidR="00A90952">
        <w:rPr>
          <w:rFonts w:ascii="Arial" w:hAnsi="Arial" w:cs="Arial"/>
        </w:rPr>
        <w:t>packet</w:t>
      </w:r>
      <w:r w:rsidR="0084744E">
        <w:rPr>
          <w:rFonts w:ascii="Arial" w:hAnsi="Arial" w:cs="Arial"/>
        </w:rPr>
        <w:t xml:space="preserve"> of a much smaller </w:t>
      </w:r>
      <w:r w:rsidR="00A90952">
        <w:rPr>
          <w:rFonts w:ascii="Arial" w:hAnsi="Arial" w:cs="Arial"/>
        </w:rPr>
        <w:t>size</w:t>
      </w:r>
      <w:r w:rsidR="0084744E">
        <w:rPr>
          <w:rFonts w:ascii="Arial" w:hAnsi="Arial" w:cs="Arial"/>
        </w:rPr>
        <w:t xml:space="preserve"> than XR video</w:t>
      </w:r>
      <w:r w:rsidR="00703517">
        <w:rPr>
          <w:rFonts w:ascii="Arial" w:hAnsi="Arial" w:cs="Arial"/>
        </w:rPr>
        <w:t>.</w:t>
      </w:r>
      <w:r w:rsidR="00C75C3B">
        <w:rPr>
          <w:rFonts w:ascii="Arial" w:hAnsi="Arial" w:cs="Arial"/>
        </w:rPr>
        <w:t xml:space="preserve"> It is therefore, essential, that </w:t>
      </w:r>
      <w:r w:rsidR="00F216ED">
        <w:rPr>
          <w:rFonts w:ascii="Arial" w:hAnsi="Arial" w:cs="Arial"/>
        </w:rPr>
        <w:t>XR users which will typically be very “bitrate hungry”</w:t>
      </w:r>
      <w:r w:rsidR="00493E58">
        <w:rPr>
          <w:rFonts w:ascii="Arial" w:hAnsi="Arial" w:cs="Arial"/>
        </w:rPr>
        <w:t xml:space="preserve"> do not unnecessary </w:t>
      </w:r>
      <w:r w:rsidR="00F507DD">
        <w:rPr>
          <w:rFonts w:ascii="Arial" w:hAnsi="Arial" w:cs="Arial"/>
        </w:rPr>
        <w:t>take more resources than what they already need to meet their requirements.</w:t>
      </w:r>
      <w:r w:rsidR="00E07F67">
        <w:rPr>
          <w:rFonts w:ascii="Arial" w:hAnsi="Arial" w:cs="Arial"/>
        </w:rPr>
        <w:t xml:space="preserve"> Then, even</w:t>
      </w:r>
      <w:r w:rsidR="00617C2F">
        <w:rPr>
          <w:rFonts w:ascii="Arial" w:hAnsi="Arial" w:cs="Arial"/>
        </w:rPr>
        <w:t xml:space="preserve"> a</w:t>
      </w:r>
      <w:r w:rsidR="00E07F67">
        <w:rPr>
          <w:rFonts w:ascii="Arial" w:hAnsi="Arial" w:cs="Arial"/>
        </w:rPr>
        <w:t xml:space="preserve"> few hundreds of bytes o</w:t>
      </w:r>
      <w:r w:rsidR="00D0785F">
        <w:rPr>
          <w:rFonts w:ascii="Arial" w:hAnsi="Arial" w:cs="Arial"/>
        </w:rPr>
        <w:t xml:space="preserve">f </w:t>
      </w:r>
      <w:r w:rsidR="000D795C">
        <w:rPr>
          <w:rFonts w:ascii="Arial" w:hAnsi="Arial" w:cs="Arial"/>
        </w:rPr>
        <w:t xml:space="preserve">inaccuracy </w:t>
      </w:r>
      <w:r w:rsidR="00617C2F">
        <w:rPr>
          <w:rFonts w:ascii="Arial" w:hAnsi="Arial" w:cs="Arial"/>
        </w:rPr>
        <w:t>in the</w:t>
      </w:r>
      <w:r w:rsidR="000D795C">
        <w:rPr>
          <w:rFonts w:ascii="Arial" w:hAnsi="Arial" w:cs="Arial"/>
        </w:rPr>
        <w:t xml:space="preserve"> </w:t>
      </w:r>
      <w:r w:rsidR="00D0785F">
        <w:rPr>
          <w:rFonts w:ascii="Arial" w:hAnsi="Arial" w:cs="Arial"/>
        </w:rPr>
        <w:t xml:space="preserve">BS index </w:t>
      </w:r>
      <w:r w:rsidR="001F6411">
        <w:rPr>
          <w:rFonts w:ascii="Arial" w:hAnsi="Arial" w:cs="Arial"/>
        </w:rPr>
        <w:t>are</w:t>
      </w:r>
      <w:r w:rsidR="00D0785F">
        <w:rPr>
          <w:rFonts w:ascii="Arial" w:hAnsi="Arial" w:cs="Arial"/>
        </w:rPr>
        <w:t xml:space="preserve"> </w:t>
      </w:r>
      <w:r w:rsidR="00515047">
        <w:rPr>
          <w:rFonts w:ascii="Arial" w:hAnsi="Arial" w:cs="Arial"/>
        </w:rPr>
        <w:t>already a considerable waste of resources when mixed traffic scenarios</w:t>
      </w:r>
      <w:r w:rsidR="00170A44">
        <w:rPr>
          <w:rFonts w:ascii="Arial" w:hAnsi="Arial" w:cs="Arial"/>
        </w:rPr>
        <w:t xml:space="preserve"> are considered.</w:t>
      </w:r>
      <w:r w:rsidR="00072A12">
        <w:rPr>
          <w:rFonts w:ascii="Arial" w:hAnsi="Arial" w:cs="Arial"/>
        </w:rPr>
        <w:t xml:space="preserve"> </w:t>
      </w:r>
      <w:r w:rsidR="00105F6A">
        <w:rPr>
          <w:rFonts w:ascii="Arial" w:hAnsi="Arial" w:cs="Arial"/>
        </w:rPr>
        <w:t xml:space="preserve">Simulation results using a mixed traffic scenario is shown in </w:t>
      </w:r>
      <w:r w:rsidR="00E01DEF">
        <w:rPr>
          <w:rFonts w:ascii="Arial" w:hAnsi="Arial" w:cs="Arial"/>
        </w:rPr>
        <w:t>F</w:t>
      </w:r>
      <w:r w:rsidR="00105F6A">
        <w:rPr>
          <w:rFonts w:ascii="Arial" w:hAnsi="Arial" w:cs="Arial"/>
        </w:rPr>
        <w:t xml:space="preserve">igure </w:t>
      </w:r>
      <w:r w:rsidR="00CD1C60">
        <w:rPr>
          <w:rFonts w:ascii="Arial" w:hAnsi="Arial" w:cs="Arial"/>
        </w:rPr>
        <w:t>1</w:t>
      </w:r>
      <w:r w:rsidR="00105F6A">
        <w:rPr>
          <w:rFonts w:ascii="Arial" w:hAnsi="Arial" w:cs="Arial"/>
        </w:rPr>
        <w:t>.</w:t>
      </w:r>
    </w:p>
    <w:p w14:paraId="243C1264" w14:textId="07431FAB" w:rsidR="001707A8" w:rsidRDefault="001707A8" w:rsidP="001707A8">
      <w:pPr>
        <w:pStyle w:val="BodyText"/>
      </w:pPr>
      <w:r>
        <w:t xml:space="preserve">It is recognized that video packet sizes vary and sizes depend on multiple factors, but it is ultimately dependant on the specific encoder the application is using. Video packet sizes may also vary over time to adjust to the image quality and to the link capacity. Therefore, it is reasonable to assume that there will be multiple and different packet size ranges. This is the first challenge to address. </w:t>
      </w:r>
    </w:p>
    <w:p w14:paraId="1BCC35DE" w14:textId="77777777" w:rsidR="001707A8" w:rsidRDefault="001707A8" w:rsidP="000F4AB9">
      <w:pPr>
        <w:rPr>
          <w:rFonts w:ascii="Arial" w:hAnsi="Arial" w:cs="Arial"/>
        </w:rPr>
      </w:pPr>
    </w:p>
    <w:p w14:paraId="1CE0AE45" w14:textId="7296E31B" w:rsidR="001707A8" w:rsidRDefault="001707A8" w:rsidP="00EF3050">
      <w:pPr>
        <w:pStyle w:val="Observation"/>
        <w:ind w:left="1560" w:hanging="1494"/>
      </w:pPr>
      <w:bookmarkStart w:id="3" w:name="_Ref130989567"/>
      <w:bookmarkStart w:id="4" w:name="_Toc131689558"/>
      <w:r>
        <w:lastRenderedPageBreak/>
        <w:t xml:space="preserve">Video packet sizes vary and are </w:t>
      </w:r>
      <w:r w:rsidR="0033595C">
        <w:t>dependent</w:t>
      </w:r>
      <w:r>
        <w:t xml:space="preserve"> on the specific encoder the application is using</w:t>
      </w:r>
      <w:r w:rsidR="009509E6">
        <w:t>. Thus, it is expected that there will be multiple and different packet size ranges.</w:t>
      </w:r>
      <w:bookmarkEnd w:id="3"/>
      <w:bookmarkEnd w:id="4"/>
    </w:p>
    <w:p w14:paraId="385626A6" w14:textId="77777777" w:rsidR="009509E6" w:rsidRDefault="009509E6" w:rsidP="005A2122">
      <w:pPr>
        <w:pStyle w:val="BodyText"/>
      </w:pPr>
    </w:p>
    <w:p w14:paraId="1174DE79" w14:textId="1FD48DF1" w:rsidR="00344301" w:rsidRDefault="009509E6" w:rsidP="005A2122">
      <w:pPr>
        <w:pStyle w:val="BodyText"/>
      </w:pPr>
      <w:r>
        <w:t>There are different ways to address this first main challenge</w:t>
      </w:r>
      <w:r w:rsidR="003C7600">
        <w:t xml:space="preserve">. </w:t>
      </w:r>
      <w:r w:rsidR="00456373">
        <w:t xml:space="preserve">Yet, </w:t>
      </w:r>
      <w:r w:rsidR="0015089F">
        <w:fldChar w:fldCharType="begin"/>
      </w:r>
      <w:r w:rsidR="0015089F">
        <w:instrText xml:space="preserve"> REF _Ref130989567 \w \h </w:instrText>
      </w:r>
      <w:r w:rsidR="0015089F">
        <w:fldChar w:fldCharType="separate"/>
      </w:r>
      <w:r w:rsidR="0015089F">
        <w:t>Observation 2</w:t>
      </w:r>
      <w:r w:rsidR="0015089F">
        <w:fldChar w:fldCharType="end"/>
      </w:r>
      <w:r w:rsidR="0015089F">
        <w:t xml:space="preserve"> needs to be considered when developing and agreeing on a solution. That solution should be flexible enough to </w:t>
      </w:r>
      <w:r w:rsidR="00B270D9">
        <w:t xml:space="preserve">cover </w:t>
      </w:r>
      <w:r w:rsidR="00274573">
        <w:t>the various ranges</w:t>
      </w:r>
      <w:r w:rsidR="00BE6CB3">
        <w:t xml:space="preserve">. </w:t>
      </w:r>
    </w:p>
    <w:p w14:paraId="10ABF2BD" w14:textId="443B7DF0" w:rsidR="00344301" w:rsidRDefault="00344301" w:rsidP="005A2122">
      <w:pPr>
        <w:pStyle w:val="BodyText"/>
      </w:pPr>
      <w:r>
        <w:t xml:space="preserve">It has been suggested that multiple BSRs are indicated by the UE </w:t>
      </w:r>
      <w:r w:rsidR="00A72AE6">
        <w:t xml:space="preserve">so that the </w:t>
      </w:r>
      <w:r w:rsidR="00EE454A">
        <w:t xml:space="preserve">total buffer size is the </w:t>
      </w:r>
      <w:r w:rsidR="00133DA7">
        <w:t xml:space="preserve">accumulated sum of all the indexes. </w:t>
      </w:r>
      <w:r w:rsidR="00A61A3D">
        <w:t>Such</w:t>
      </w:r>
      <w:r w:rsidR="00133DA7">
        <w:t xml:space="preserve"> solution does not</w:t>
      </w:r>
      <w:r w:rsidR="00D73776">
        <w:t xml:space="preserve"> seem to</w:t>
      </w:r>
      <w:r w:rsidR="00133DA7">
        <w:t xml:space="preserve"> close the gap between the minimum and maximum value</w:t>
      </w:r>
      <w:r w:rsidR="007E7808">
        <w:t>, since t</w:t>
      </w:r>
      <w:r w:rsidR="00295369">
        <w:t>he gap will increase</w:t>
      </w:r>
      <w:r w:rsidR="007D1BA6">
        <w:t xml:space="preserve"> with the number of included BSRs. </w:t>
      </w:r>
    </w:p>
    <w:p w14:paraId="55DB593A" w14:textId="0F982C76" w:rsidR="00684FE5" w:rsidRDefault="0064698D" w:rsidP="005A2122">
      <w:pPr>
        <w:pStyle w:val="BodyText"/>
      </w:pPr>
      <w:r>
        <w:t>Another suggested solution is to</w:t>
      </w:r>
      <w:r w:rsidR="004205AF">
        <w:t xml:space="preserve"> provide a </w:t>
      </w:r>
      <w:r w:rsidR="00905485">
        <w:t xml:space="preserve">second BS information which would refine the value indicated in the legacy BS index. </w:t>
      </w:r>
      <w:r w:rsidR="003C038A">
        <w:t xml:space="preserve">While this could </w:t>
      </w:r>
      <w:r w:rsidR="00F05CB6">
        <w:t>work for some indexes</w:t>
      </w:r>
      <w:r w:rsidR="00A23AA8">
        <w:t xml:space="preserve"> </w:t>
      </w:r>
      <w:r w:rsidR="00135A4F">
        <w:t xml:space="preserve">it should be noted that </w:t>
      </w:r>
      <w:r w:rsidR="00AC6E96">
        <w:t xml:space="preserve">the </w:t>
      </w:r>
      <w:r w:rsidR="00B372FB">
        <w:t>inaccurac</w:t>
      </w:r>
      <w:r w:rsidR="00A23AA8">
        <w:t>ies</w:t>
      </w:r>
      <w:r w:rsidR="00B372FB">
        <w:t xml:space="preserve"> </w:t>
      </w:r>
      <w:r w:rsidR="00AC6E96">
        <w:t>growth is exponential</w:t>
      </w:r>
      <w:r w:rsidR="00B372FB">
        <w:t xml:space="preserve"> with increasing index values</w:t>
      </w:r>
      <w:r w:rsidR="00AC6E96">
        <w:t xml:space="preserve">. </w:t>
      </w:r>
      <w:r w:rsidR="00D01851">
        <w:t>Thus, t</w:t>
      </w:r>
      <w:r w:rsidR="00AC6E96">
        <w:t xml:space="preserve">his </w:t>
      </w:r>
      <w:r w:rsidR="00C40083">
        <w:t xml:space="preserve">type of </w:t>
      </w:r>
      <w:r w:rsidR="00AC6E96">
        <w:t xml:space="preserve">solution could work for </w:t>
      </w:r>
      <w:r w:rsidR="003321F6">
        <w:t>low/</w:t>
      </w:r>
      <w:r w:rsidR="00AC6E96">
        <w:t xml:space="preserve">mid-index, but not </w:t>
      </w:r>
      <w:r w:rsidR="00135A4F">
        <w:t xml:space="preserve">work well </w:t>
      </w:r>
      <w:r w:rsidR="00AC6E96">
        <w:t xml:space="preserve">for </w:t>
      </w:r>
      <w:r w:rsidR="00135A4F">
        <w:t xml:space="preserve">the </w:t>
      </w:r>
      <w:r w:rsidR="00AC6E96">
        <w:t>high</w:t>
      </w:r>
      <w:r w:rsidR="00C40083">
        <w:t>er</w:t>
      </w:r>
      <w:r w:rsidR="00AC6E96">
        <w:t xml:space="preserve"> indexes</w:t>
      </w:r>
      <w:r w:rsidR="001D4271">
        <w:t>.</w:t>
      </w:r>
      <w:r w:rsidR="00AA3562">
        <w:t xml:space="preserve"> </w:t>
      </w:r>
      <w:r w:rsidR="0086621A">
        <w:t>It should also be noted that t</w:t>
      </w:r>
      <w:r w:rsidR="00135A4F">
        <w:t>he more accurate the buffer estimate is the higher the gain</w:t>
      </w:r>
      <w:r w:rsidR="00921B68">
        <w:t xml:space="preserve"> is</w:t>
      </w:r>
      <w:r w:rsidR="00135A4F">
        <w:t>, as is shown in simulation results (see Figure1)</w:t>
      </w:r>
      <w:r w:rsidR="00916907">
        <w:t>.</w:t>
      </w:r>
      <w:r w:rsidR="008449E4">
        <w:t xml:space="preserve"> </w:t>
      </w:r>
    </w:p>
    <w:p w14:paraId="076AEE70" w14:textId="18034BB3" w:rsidR="00EF3050" w:rsidRDefault="00EF3050" w:rsidP="00EF3050">
      <w:pPr>
        <w:pStyle w:val="Observation"/>
        <w:ind w:left="1560" w:hanging="1494"/>
      </w:pPr>
      <w:bookmarkStart w:id="5" w:name="_Toc131689559"/>
      <w:r w:rsidRPr="00EF3050">
        <w:t>RAN2 should explore solutions which result in that difference between the minimum and maximum for the reported BS index is small.</w:t>
      </w:r>
      <w:bookmarkEnd w:id="5"/>
    </w:p>
    <w:p w14:paraId="3CE128EA" w14:textId="77777777" w:rsidR="00E9200D" w:rsidRDefault="00E9200D" w:rsidP="006224FF">
      <w:pPr>
        <w:pStyle w:val="BodyText"/>
      </w:pPr>
    </w:p>
    <w:p w14:paraId="16BF50ED" w14:textId="3EB4E5D0" w:rsidR="00AF24E8" w:rsidRDefault="00770399" w:rsidP="006224FF">
      <w:pPr>
        <w:pStyle w:val="BodyText"/>
      </w:pPr>
      <w:r>
        <w:t xml:space="preserve">Solutions </w:t>
      </w:r>
      <w:r w:rsidR="0020424C">
        <w:t xml:space="preserve">as the </w:t>
      </w:r>
      <w:r w:rsidR="00684FE5">
        <w:t>ones</w:t>
      </w:r>
      <w:r w:rsidR="0020424C">
        <w:t xml:space="preserve"> above</w:t>
      </w:r>
      <w:r w:rsidR="0024415B">
        <w:t>,</w:t>
      </w:r>
      <w:r w:rsidR="0020424C">
        <w:t xml:space="preserve"> </w:t>
      </w:r>
      <w:r>
        <w:t xml:space="preserve">which </w:t>
      </w:r>
      <w:r w:rsidR="001A4DCD">
        <w:t>build</w:t>
      </w:r>
      <w:r w:rsidR="00684FE5">
        <w:t xml:space="preserve">s on </w:t>
      </w:r>
      <w:r w:rsidR="001A4DCD">
        <w:t xml:space="preserve">reusing legacy </w:t>
      </w:r>
      <w:r>
        <w:t>BS tables</w:t>
      </w:r>
      <w:r w:rsidR="0024415B">
        <w:t>,</w:t>
      </w:r>
      <w:r>
        <w:t xml:space="preserve"> do not seem to </w:t>
      </w:r>
      <w:r w:rsidR="0024415B">
        <w:t xml:space="preserve">fully </w:t>
      </w:r>
      <w:r w:rsidR="00A10A34">
        <w:t>solve the issue</w:t>
      </w:r>
      <w:r w:rsidR="0024415B">
        <w:t xml:space="preserve"> with inaccurate reporting</w:t>
      </w:r>
      <w:r w:rsidR="00A10A34">
        <w:t xml:space="preserve"> </w:t>
      </w:r>
      <w:r w:rsidR="0024415B">
        <w:t>and</w:t>
      </w:r>
      <w:r w:rsidR="00723100">
        <w:t xml:space="preserve"> </w:t>
      </w:r>
      <w:r w:rsidR="0024415B">
        <w:t>still</w:t>
      </w:r>
      <w:r w:rsidR="00723100">
        <w:t xml:space="preserve"> increase complexit</w:t>
      </w:r>
      <w:r w:rsidR="00623EF4">
        <w:t>y</w:t>
      </w:r>
      <w:r w:rsidR="00AD7635">
        <w:t xml:space="preserve"> and signaling since each additional BSR would take </w:t>
      </w:r>
      <w:r w:rsidR="0020284C">
        <w:t>1-2</w:t>
      </w:r>
      <w:r w:rsidR="00AD7635">
        <w:t xml:space="preserve"> </w:t>
      </w:r>
      <w:r w:rsidR="0020284C">
        <w:t xml:space="preserve">extra </w:t>
      </w:r>
      <w:r w:rsidR="00AD7635">
        <w:t>byte</w:t>
      </w:r>
      <w:r w:rsidR="0020284C">
        <w:t>s</w:t>
      </w:r>
      <w:r w:rsidR="00AD7635">
        <w:t xml:space="preserve"> in headers. </w:t>
      </w:r>
      <w:r w:rsidR="00C50F36">
        <w:t xml:space="preserve">It is not </w:t>
      </w:r>
      <w:r w:rsidR="00F14647">
        <w:t>necessary</w:t>
      </w:r>
      <w:r w:rsidR="008B74D5">
        <w:t xml:space="preserve"> to re-use functio</w:t>
      </w:r>
      <w:r w:rsidR="00C62E2C">
        <w:t xml:space="preserve">nality which is not suitable for </w:t>
      </w:r>
      <w:r w:rsidR="00C50F36">
        <w:t>the problem</w:t>
      </w:r>
      <w:r w:rsidR="00C62E2C">
        <w:t xml:space="preserve"> when this new solution would start </w:t>
      </w:r>
      <w:r w:rsidR="001A4DCD">
        <w:t>from Release 18.</w:t>
      </w:r>
      <w:r w:rsidR="00C62E2C">
        <w:t xml:space="preserve"> </w:t>
      </w:r>
      <w:r w:rsidR="001A4DCD">
        <w:t>Therefore, a</w:t>
      </w:r>
      <w:r w:rsidR="00CF2BC0">
        <w:t xml:space="preserve">nother </w:t>
      </w:r>
      <w:r w:rsidR="00F14647">
        <w:t xml:space="preserve">simpler </w:t>
      </w:r>
      <w:r w:rsidR="00CF2BC0">
        <w:t>direction is to use dedicated</w:t>
      </w:r>
      <w:r w:rsidR="001A4DCD">
        <w:t xml:space="preserve"> BS</w:t>
      </w:r>
      <w:r w:rsidR="00CF2BC0">
        <w:t xml:space="preserve"> tables </w:t>
      </w:r>
      <w:r w:rsidR="00C90DA7">
        <w:t>that</w:t>
      </w:r>
      <w:r w:rsidR="00CF2BC0">
        <w:t xml:space="preserve"> focus</w:t>
      </w:r>
      <w:r w:rsidR="00C90DA7">
        <w:t>es</w:t>
      </w:r>
      <w:r w:rsidR="00CF2BC0">
        <w:t xml:space="preserve"> on </w:t>
      </w:r>
      <w:r w:rsidR="00C51BEC">
        <w:t>the</w:t>
      </w:r>
      <w:r w:rsidR="00CF2BC0">
        <w:t xml:space="preserve"> specific </w:t>
      </w:r>
      <w:r w:rsidR="00272AA2">
        <w:t xml:space="preserve">buffer </w:t>
      </w:r>
      <w:r w:rsidR="00CF2BC0">
        <w:t>ranges</w:t>
      </w:r>
      <w:r w:rsidR="0020284C">
        <w:t xml:space="preserve"> </w:t>
      </w:r>
      <w:r w:rsidR="00BB2D25">
        <w:t>covered</w:t>
      </w:r>
      <w:r w:rsidR="0020284C">
        <w:t xml:space="preserve"> by the </w:t>
      </w:r>
      <w:r w:rsidR="00C90DA7">
        <w:t>current</w:t>
      </w:r>
      <w:r w:rsidR="00BB2D25">
        <w:t xml:space="preserve"> XR traffic served</w:t>
      </w:r>
      <w:r w:rsidR="00CF2BC0">
        <w:t>.</w:t>
      </w:r>
      <w:r w:rsidR="005E1D61">
        <w:t xml:space="preserve"> </w:t>
      </w:r>
    </w:p>
    <w:p w14:paraId="7D682515" w14:textId="1A41C569" w:rsidR="00267C08" w:rsidRDefault="000E5CC0" w:rsidP="005A2122">
      <w:pPr>
        <w:pStyle w:val="BodyText"/>
      </w:pPr>
      <w:r>
        <w:t xml:space="preserve">The new BS tables or the parameters to build the tables can be indicated by the network or specified. </w:t>
      </w:r>
      <w:r w:rsidR="000266A9">
        <w:t xml:space="preserve">There are different pros and cons </w:t>
      </w:r>
      <w:r w:rsidR="00E578C3">
        <w:t>with</w:t>
      </w:r>
      <w:r w:rsidR="000266A9">
        <w:t xml:space="preserve"> each of these solutions. </w:t>
      </w:r>
      <w:r w:rsidR="00FA3535">
        <w:t xml:space="preserve">If </w:t>
      </w:r>
      <w:r w:rsidR="00100ADC">
        <w:t xml:space="preserve">the new BS tables are specified in the standard, it may end up in a considerably large number of tables to be able to cover all </w:t>
      </w:r>
      <w:r w:rsidR="005D2820">
        <w:t>size ranges with a small</w:t>
      </w:r>
      <w:r w:rsidR="00267C08">
        <w:t xml:space="preserve"> or even different</w:t>
      </w:r>
      <w:r w:rsidR="005D2820">
        <w:t xml:space="preserve"> inaccuracy</w:t>
      </w:r>
      <w:r w:rsidR="000854C9">
        <w:t xml:space="preserve"> levels</w:t>
      </w:r>
      <w:r w:rsidR="005D2820">
        <w:t xml:space="preserve">. </w:t>
      </w:r>
      <w:r w:rsidR="000854C9">
        <w:t xml:space="preserve">This path has a high probability of ending </w:t>
      </w:r>
      <w:r w:rsidR="003B59A3">
        <w:t>up with the UE building many times</w:t>
      </w:r>
      <w:r w:rsidR="00CE282E">
        <w:t xml:space="preserve"> which may be simple, but still requires processing and memory</w:t>
      </w:r>
      <w:r w:rsidR="00D40571">
        <w:t>.</w:t>
      </w:r>
      <w:r w:rsidR="00544260">
        <w:t xml:space="preserve"> The drawback of having a limited set of tables is that new fixed tables</w:t>
      </w:r>
      <w:r w:rsidR="00985695">
        <w:t xml:space="preserve"> </w:t>
      </w:r>
      <w:r w:rsidR="00544260">
        <w:t>in the standard are not future proof. Traffic requirements for new applications, both XR and other types of application, will change over time</w:t>
      </w:r>
      <w:r w:rsidR="00AF35BB">
        <w:t>.</w:t>
      </w:r>
    </w:p>
    <w:p w14:paraId="1B2D33B0" w14:textId="0FBA89F6" w:rsidR="00732A4F" w:rsidRDefault="00F0672C" w:rsidP="005A2122">
      <w:pPr>
        <w:pStyle w:val="BodyText"/>
      </w:pPr>
      <w:r>
        <w:t>On the other hand, i</w:t>
      </w:r>
      <w:r w:rsidR="000266A9">
        <w:t xml:space="preserve">f the </w:t>
      </w:r>
      <w:r w:rsidR="00BB314F">
        <w:t>network</w:t>
      </w:r>
      <w:r w:rsidR="000266A9">
        <w:t xml:space="preserve"> provides the configuration so that the UE builds the BS table</w:t>
      </w:r>
      <w:r w:rsidR="00FA3535">
        <w:t>(s)</w:t>
      </w:r>
      <w:r w:rsidR="000266A9">
        <w:t xml:space="preserve">, </w:t>
      </w:r>
      <w:r w:rsidR="00FA3535">
        <w:t>th</w:t>
      </w:r>
      <w:r>
        <w:t>e</w:t>
      </w:r>
      <w:r w:rsidR="005A3A31">
        <w:t xml:space="preserve"> complexity comes into that the UE needs to build the table. Nonetheless, </w:t>
      </w:r>
      <w:r w:rsidR="00174C15">
        <w:t>building of tables is a very infrequent event</w:t>
      </w:r>
      <w:r w:rsidR="005F412C">
        <w:t xml:space="preserve"> and</w:t>
      </w:r>
      <w:r w:rsidR="007A1A37">
        <w:t xml:space="preserve"> depending on the frequency of </w:t>
      </w:r>
      <w:r w:rsidR="005F10D8">
        <w:t>such</w:t>
      </w:r>
      <w:r w:rsidR="007A1A37">
        <w:t xml:space="preserve"> procedure</w:t>
      </w:r>
      <w:r w:rsidR="003062AF">
        <w:t xml:space="preserve"> the construction</w:t>
      </w:r>
      <w:r w:rsidR="00ED0AE0">
        <w:t xml:space="preserve"> of table</w:t>
      </w:r>
      <w:r w:rsidR="00594ACA">
        <w:t xml:space="preserve">s </w:t>
      </w:r>
      <w:r w:rsidR="007A1A37">
        <w:t xml:space="preserve">can be done in a suitable </w:t>
      </w:r>
      <w:r w:rsidR="00250D73">
        <w:t>simple</w:t>
      </w:r>
      <w:r w:rsidR="007A1A37">
        <w:t xml:space="preserve"> fashion, i.e. construct</w:t>
      </w:r>
      <w:r w:rsidR="002C5D69">
        <w:t xml:space="preserve">ing linear tables with additive steps. </w:t>
      </w:r>
      <w:r w:rsidR="00174C15">
        <w:t>W</w:t>
      </w:r>
      <w:r w:rsidR="005A3A31">
        <w:t xml:space="preserve">e assess this as a </w:t>
      </w:r>
      <w:r w:rsidR="003C725C">
        <w:t>negligible</w:t>
      </w:r>
      <w:r w:rsidR="005A3A31">
        <w:t xml:space="preserve"> complexity compared to all </w:t>
      </w:r>
      <w:r w:rsidR="00333BF6">
        <w:t>type of</w:t>
      </w:r>
      <w:r w:rsidR="005A3A31">
        <w:t xml:space="preserve"> measurements and other L1 processing the UE has to do.</w:t>
      </w:r>
      <w:r w:rsidR="00873916">
        <w:t xml:space="preserve"> Thus, this </w:t>
      </w:r>
      <w:r w:rsidR="00F71EEA">
        <w:t xml:space="preserve">solution is both </w:t>
      </w:r>
      <w:r w:rsidR="00A631AD">
        <w:t xml:space="preserve">flexible and simplest </w:t>
      </w:r>
      <w:r w:rsidR="00074819">
        <w:t>overall.</w:t>
      </w:r>
      <w:r w:rsidR="00BC2E16">
        <w:t xml:space="preserve"> </w:t>
      </w:r>
    </w:p>
    <w:p w14:paraId="458294B4" w14:textId="3B391A8B" w:rsidR="002A1977" w:rsidRPr="00D66BA5" w:rsidRDefault="007A6765" w:rsidP="005A2122">
      <w:pPr>
        <w:pStyle w:val="BodyText"/>
      </w:pPr>
      <w:r w:rsidRPr="00D66BA5">
        <w:t xml:space="preserve">Simulation results for this solution is shown in Figure 1 where a number of table options are evaluated in a traffic scenario running both XR and eMBB traffic (XR using Rel17 traffic assumptions and eMBB </w:t>
      </w:r>
      <w:r w:rsidR="00201343" w:rsidRPr="00D66BA5">
        <w:t>consists of</w:t>
      </w:r>
      <w:r w:rsidRPr="00D66BA5">
        <w:t xml:space="preserve"> FTP file uploads).</w:t>
      </w:r>
      <w:r w:rsidR="00296DFE" w:rsidRPr="00D66BA5">
        <w:t xml:space="preserve"> The graph shows that for a certain XR satisfaction level different volume of eMBB traffic can be served. When network get more exact information about the buffer size more precise grants can be provided and less padding will be sent in the system. This frees up resources that can be used for eMBB users. The ideal BSR case show the potential upper limit with highest possible reduction in padding. The better the BS table is configured, i.e. increased granularity for the range of the traffic and transmission sizes, the closer the results get to the upper limit. </w:t>
      </w:r>
      <w:r w:rsidR="00B521D8" w:rsidRPr="00D66BA5">
        <w:t xml:space="preserve">When the </w:t>
      </w:r>
      <w:r w:rsidR="002961C5" w:rsidRPr="00D66BA5">
        <w:t xml:space="preserve">buffer size is outside </w:t>
      </w:r>
      <w:r w:rsidR="00296DFE" w:rsidRPr="00D66BA5">
        <w:t>the range of the new tables</w:t>
      </w:r>
      <w:r w:rsidR="002961C5" w:rsidRPr="00D66BA5">
        <w:t xml:space="preserve">, </w:t>
      </w:r>
      <w:r w:rsidR="00296DFE" w:rsidRPr="00D66BA5">
        <w:t xml:space="preserve">legacy table is used. </w:t>
      </w:r>
    </w:p>
    <w:p w14:paraId="1F85575B" w14:textId="1564126C" w:rsidR="00296DFE" w:rsidRDefault="00185FEA" w:rsidP="005A2122">
      <w:pPr>
        <w:pStyle w:val="BodyText"/>
      </w:pPr>
      <w:r w:rsidRPr="00D66BA5">
        <w:t>Three</w:t>
      </w:r>
      <w:r w:rsidR="002961C5" w:rsidRPr="00D66BA5">
        <w:t xml:space="preserve"> relevant conclusions can be </w:t>
      </w:r>
      <w:r w:rsidR="00555958" w:rsidRPr="00D66BA5">
        <w:t>obtained</w:t>
      </w:r>
      <w:r w:rsidR="0012470D" w:rsidRPr="00D66BA5">
        <w:t xml:space="preserve"> from these results</w:t>
      </w:r>
      <w:r w:rsidR="00555958" w:rsidRPr="00D66BA5">
        <w:t xml:space="preserve">: </w:t>
      </w:r>
      <w:r w:rsidRPr="00D66BA5">
        <w:t xml:space="preserve">1) </w:t>
      </w:r>
      <w:r w:rsidR="000622DB" w:rsidRPr="00D66BA5">
        <w:t>the lower the inaccuracy (difference between minimum and maximum value for the index, the better performance 2)</w:t>
      </w:r>
      <w:r w:rsidR="00555958" w:rsidRPr="00D66BA5">
        <w:t xml:space="preserve"> </w:t>
      </w:r>
      <w:r w:rsidR="00881478" w:rsidRPr="00D66BA5">
        <w:t xml:space="preserve">tables should be built </w:t>
      </w:r>
      <w:r w:rsidR="007405ED" w:rsidRPr="00D66BA5">
        <w:t xml:space="preserve">fitting the traffic characteristics </w:t>
      </w:r>
      <w:r w:rsidR="00BC54AD" w:rsidRPr="00D66BA5">
        <w:t xml:space="preserve">of the specific application, </w:t>
      </w:r>
      <w:r w:rsidR="006F6F78" w:rsidRPr="00D66BA5">
        <w:t>3</w:t>
      </w:r>
      <w:r w:rsidR="00BC54AD" w:rsidRPr="00D66BA5">
        <w:t xml:space="preserve">) multiple tables </w:t>
      </w:r>
      <w:r w:rsidR="00EE1566" w:rsidRPr="00D66BA5">
        <w:t>are needed</w:t>
      </w:r>
      <w:r w:rsidR="00F25A43" w:rsidRPr="00D66BA5">
        <w:t xml:space="preserve"> as using legacy tables would limit the gains</w:t>
      </w:r>
      <w:r w:rsidR="00473904" w:rsidRPr="00D66BA5">
        <w:t>.</w:t>
      </w:r>
    </w:p>
    <w:p w14:paraId="781CA5CC" w14:textId="77777777" w:rsidR="00F77905" w:rsidRDefault="00F77905" w:rsidP="005A2122">
      <w:pPr>
        <w:pStyle w:val="BodyText"/>
      </w:pPr>
    </w:p>
    <w:p w14:paraId="28554EEB" w14:textId="77777777" w:rsidR="00F77905" w:rsidRDefault="00F77905" w:rsidP="00F77905">
      <w:pPr>
        <w:keepNext/>
        <w:jc w:val="center"/>
      </w:pPr>
      <w:r>
        <w:rPr>
          <w:rFonts w:ascii="Arial" w:hAnsi="Arial" w:cs="Arial"/>
          <w:noProof/>
        </w:rPr>
        <w:lastRenderedPageBreak/>
        <w:drawing>
          <wp:inline distT="0" distB="0" distL="0" distR="0" wp14:anchorId="74B59EE4" wp14:editId="769D893C">
            <wp:extent cx="3938905" cy="2949575"/>
            <wp:effectExtent l="0" t="0" r="444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8905" cy="2949575"/>
                    </a:xfrm>
                    <a:prstGeom prst="rect">
                      <a:avLst/>
                    </a:prstGeom>
                    <a:noFill/>
                    <a:ln>
                      <a:noFill/>
                    </a:ln>
                  </pic:spPr>
                </pic:pic>
              </a:graphicData>
            </a:graphic>
          </wp:inline>
        </w:drawing>
      </w:r>
    </w:p>
    <w:p w14:paraId="6BC16110" w14:textId="77777777" w:rsidR="00F77905" w:rsidRDefault="00F77905" w:rsidP="00F77905">
      <w:pPr>
        <w:pStyle w:val="Caption"/>
        <w:jc w:val="center"/>
        <w:rPr>
          <w:rFonts w:ascii="Arial" w:hAnsi="Arial" w:cs="Arial"/>
        </w:rPr>
      </w:pPr>
      <w:r>
        <w:t>Figure 1: Showing the impact on XR capacity when increasing eMBB cell load using different BS tables. The BSR configurations compared; legacy Short BS table, two new linear tables with uniform step size (5 bits, 30 steps) covering different ranges and lastly an ideal BSR case which reports the exact buffer size.</w:t>
      </w:r>
    </w:p>
    <w:p w14:paraId="5B6AB958" w14:textId="77777777" w:rsidR="00F77905" w:rsidRDefault="00F77905" w:rsidP="005A2122">
      <w:pPr>
        <w:pStyle w:val="BodyText"/>
      </w:pPr>
    </w:p>
    <w:p w14:paraId="0251349A" w14:textId="70C9C9D0" w:rsidR="00EB630B" w:rsidRDefault="00EB630B" w:rsidP="005A2122">
      <w:pPr>
        <w:pStyle w:val="BodyText"/>
      </w:pPr>
      <w:r>
        <w:t xml:space="preserve">A third solution is to have a mixture of the previous two. </w:t>
      </w:r>
      <w:r w:rsidR="004B3450">
        <w:t xml:space="preserve">A number of tables </w:t>
      </w:r>
      <w:r w:rsidR="00F8395B">
        <w:t xml:space="preserve">or the mechanism to build </w:t>
      </w:r>
      <w:r w:rsidR="00025783">
        <w:t xml:space="preserve">fixed </w:t>
      </w:r>
      <w:r w:rsidR="00F8395B">
        <w:t>tables are specified</w:t>
      </w:r>
      <w:r w:rsidR="00025783">
        <w:t xml:space="preserve"> and</w:t>
      </w:r>
      <w:r w:rsidR="00AE2595">
        <w:t xml:space="preserve">, in addition, the </w:t>
      </w:r>
      <w:r w:rsidR="00BB314F">
        <w:t>network</w:t>
      </w:r>
      <w:r w:rsidR="00AE2595">
        <w:t xml:space="preserve"> can provide </w:t>
      </w:r>
      <w:r w:rsidR="003F081D">
        <w:t>a configuration to</w:t>
      </w:r>
      <w:r w:rsidR="00235239">
        <w:t xml:space="preserve"> build other BS tables customized for the specific traffic. </w:t>
      </w:r>
      <w:r w:rsidR="00A15327">
        <w:t xml:space="preserve">Though, if the UE has the possibility to signal </w:t>
      </w:r>
      <w:r w:rsidR="00287B54">
        <w:t xml:space="preserve">the configuration to build tables, there is not much benefit of having prebuilt tables in the standard. </w:t>
      </w:r>
    </w:p>
    <w:p w14:paraId="0B9D0215" w14:textId="2D58CFB7" w:rsidR="00732A4F" w:rsidRDefault="001D218C" w:rsidP="005A2122">
      <w:pPr>
        <w:pStyle w:val="BodyText"/>
      </w:pPr>
      <w:r>
        <w:t>C</w:t>
      </w:r>
      <w:r w:rsidR="00DF2AF8">
        <w:t xml:space="preserve">onsidering the </w:t>
      </w:r>
      <w:r w:rsidR="00022183">
        <w:t>problem to address</w:t>
      </w:r>
      <w:r w:rsidR="00B96934">
        <w:t xml:space="preserve">, as described above, and the </w:t>
      </w:r>
      <w:r w:rsidR="00DF2AF8">
        <w:t>complexity as well as the flexibility</w:t>
      </w:r>
      <w:r w:rsidR="00B96934">
        <w:t xml:space="preserve"> of all these solutions</w:t>
      </w:r>
      <w:r w:rsidR="00DF2AF8">
        <w:t xml:space="preserve">, we think that providing </w:t>
      </w:r>
      <w:r w:rsidR="004B5B82">
        <w:t xml:space="preserve">the parameters </w:t>
      </w:r>
      <w:r w:rsidR="00D0387F">
        <w:t xml:space="preserve">to the UE </w:t>
      </w:r>
      <w:r w:rsidR="004B5B82">
        <w:t xml:space="preserve">to build </w:t>
      </w:r>
      <w:r w:rsidR="001819C2">
        <w:t xml:space="preserve">BS tables </w:t>
      </w:r>
      <w:r w:rsidR="00A90072">
        <w:t xml:space="preserve">fulfils all the needs. It is simple, flexible, and addresses the problem at hand. It allows the network to choose the accuracy as well as the specific ranges to cover. </w:t>
      </w:r>
    </w:p>
    <w:p w14:paraId="3C6F2F53" w14:textId="64674312" w:rsidR="00036E34" w:rsidRDefault="000C03C3" w:rsidP="00811AEE">
      <w:pPr>
        <w:pStyle w:val="Proposal"/>
        <w:tabs>
          <w:tab w:val="clear" w:pos="3554"/>
        </w:tabs>
        <w:ind w:left="1276"/>
      </w:pPr>
      <w:bookmarkStart w:id="6" w:name="_Toc131689560"/>
      <w:r>
        <w:t xml:space="preserve">New </w:t>
      </w:r>
      <w:r w:rsidR="00CD76DC">
        <w:t xml:space="preserve">BS tables are built </w:t>
      </w:r>
      <w:r w:rsidR="004F7ED2">
        <w:t xml:space="preserve">by the UE </w:t>
      </w:r>
      <w:r>
        <w:t xml:space="preserve">using the configuration </w:t>
      </w:r>
      <w:r w:rsidRPr="00F32E93">
        <w:t>provided</w:t>
      </w:r>
      <w:r>
        <w:t xml:space="preserve"> by the network</w:t>
      </w:r>
      <w:r w:rsidR="00374682">
        <w:t>.</w:t>
      </w:r>
      <w:bookmarkEnd w:id="6"/>
    </w:p>
    <w:p w14:paraId="4214999A" w14:textId="77777777" w:rsidR="00A90072" w:rsidRDefault="00A90072" w:rsidP="005A2122">
      <w:pPr>
        <w:pStyle w:val="BodyText"/>
      </w:pPr>
    </w:p>
    <w:p w14:paraId="4BE03D07" w14:textId="5C158ED0" w:rsidR="00A90072" w:rsidRDefault="000556B0" w:rsidP="005A2122">
      <w:pPr>
        <w:pStyle w:val="BodyText"/>
      </w:pPr>
      <w:r>
        <w:t xml:space="preserve">The network can provide simple configuration to the UE which could assist the UE to build the tables. </w:t>
      </w:r>
      <w:r w:rsidR="001779BE">
        <w:t xml:space="preserve">For example, the minimum value, the maximum value, </w:t>
      </w:r>
      <w:r w:rsidR="00882CC9">
        <w:t>and the ste</w:t>
      </w:r>
      <w:r w:rsidR="00C714FA">
        <w:t xml:space="preserve">p size; </w:t>
      </w:r>
      <w:r w:rsidR="009B1EA1">
        <w:t xml:space="preserve">or </w:t>
      </w:r>
      <w:r w:rsidR="009C57F7">
        <w:t>the minimum/maximum value</w:t>
      </w:r>
      <w:r w:rsidR="00C714FA">
        <w:t>, the step size,</w:t>
      </w:r>
      <w:r w:rsidR="009C57F7">
        <w:t xml:space="preserve"> and the number of steps. Any of these combinations are sufficient to build linear tables. </w:t>
      </w:r>
    </w:p>
    <w:p w14:paraId="41C90632" w14:textId="2846A1F7" w:rsidR="007F62D0" w:rsidRDefault="00D64CB3" w:rsidP="005A2122">
      <w:pPr>
        <w:pStyle w:val="BodyText"/>
      </w:pPr>
      <w:r>
        <w:t xml:space="preserve">If 8 bits are used to build </w:t>
      </w:r>
      <w:r w:rsidR="00673850">
        <w:t>new</w:t>
      </w:r>
      <w:r>
        <w:t xml:space="preserve"> tables, for instance, </w:t>
      </w:r>
      <w:r w:rsidR="00F13B97">
        <w:t>the</w:t>
      </w:r>
      <w:r w:rsidR="00BB4B78">
        <w:t xml:space="preserve">re can be up to 256 steps. </w:t>
      </w:r>
      <w:r w:rsidR="00420BDA">
        <w:t xml:space="preserve">If the network does </w:t>
      </w:r>
      <w:r w:rsidR="009D4C5C">
        <w:t xml:space="preserve">not provide a configuration to have </w:t>
      </w:r>
      <w:r w:rsidR="00C11AAA">
        <w:t xml:space="preserve">that number of indexes, the UE will simply not use the non-allocated numbers. </w:t>
      </w:r>
    </w:p>
    <w:p w14:paraId="479F2073" w14:textId="1C56D8ED" w:rsidR="005F6DD5" w:rsidRDefault="005F6DD5" w:rsidP="00811AEE">
      <w:pPr>
        <w:pStyle w:val="Proposal"/>
        <w:tabs>
          <w:tab w:val="clear" w:pos="3554"/>
          <w:tab w:val="num" w:pos="3119"/>
        </w:tabs>
        <w:ind w:left="1276"/>
      </w:pPr>
      <w:bookmarkStart w:id="7" w:name="_Toc131689561"/>
      <w:r>
        <w:t>The network provide</w:t>
      </w:r>
      <w:r w:rsidR="00C714FA">
        <w:t>s</w:t>
      </w:r>
      <w:r>
        <w:t xml:space="preserve"> </w:t>
      </w:r>
      <w:r w:rsidR="00FE2435">
        <w:t>for each BS table, the</w:t>
      </w:r>
      <w:r>
        <w:t xml:space="preserve"> </w:t>
      </w:r>
      <w:r w:rsidR="00BD11AC">
        <w:t>minimum/maximum BS values and the step</w:t>
      </w:r>
      <w:r w:rsidR="00496A12">
        <w:t xml:space="preserve"> size,</w:t>
      </w:r>
      <w:r w:rsidR="00445076">
        <w:t xml:space="preserve"> or the minimum value</w:t>
      </w:r>
      <w:r w:rsidR="00496A12">
        <w:t xml:space="preserve">, </w:t>
      </w:r>
      <w:r w:rsidR="00445076">
        <w:t>the number of step</w:t>
      </w:r>
      <w:r w:rsidR="00790DCE">
        <w:t>s</w:t>
      </w:r>
      <w:r w:rsidR="00496A12">
        <w:t>, and the step size</w:t>
      </w:r>
      <w:r w:rsidR="00036E34">
        <w:t>.</w:t>
      </w:r>
      <w:bookmarkEnd w:id="7"/>
    </w:p>
    <w:p w14:paraId="4DFD75CB" w14:textId="797450C0" w:rsidR="00036E34" w:rsidRDefault="00436AB9" w:rsidP="00811AEE">
      <w:pPr>
        <w:pStyle w:val="Proposal"/>
        <w:tabs>
          <w:tab w:val="clear" w:pos="3554"/>
          <w:tab w:val="num" w:pos="3119"/>
        </w:tabs>
        <w:ind w:left="1276"/>
      </w:pPr>
      <w:bookmarkStart w:id="8" w:name="_Toc131689562"/>
      <w:r>
        <w:t>Signalling should allow configuring</w:t>
      </w:r>
      <w:r w:rsidR="005725F1">
        <w:t xml:space="preserve"> </w:t>
      </w:r>
      <w:r w:rsidR="001C6D4E">
        <w:t>up to 8</w:t>
      </w:r>
      <w:r w:rsidR="005725F1">
        <w:t xml:space="preserve"> tables.</w:t>
      </w:r>
      <w:bookmarkEnd w:id="8"/>
    </w:p>
    <w:p w14:paraId="42EAFF1E" w14:textId="77777777" w:rsidR="002F269F" w:rsidRDefault="002F269F" w:rsidP="002F269F">
      <w:pPr>
        <w:keepNext/>
        <w:jc w:val="center"/>
      </w:pPr>
    </w:p>
    <w:p w14:paraId="6444E904" w14:textId="296143B4" w:rsidR="00FC6932" w:rsidRDefault="005572B1" w:rsidP="000F4AB9">
      <w:pPr>
        <w:rPr>
          <w:rFonts w:ascii="Arial" w:hAnsi="Arial" w:cs="Arial"/>
        </w:rPr>
      </w:pPr>
      <w:r>
        <w:rPr>
          <w:rFonts w:ascii="Arial" w:hAnsi="Arial" w:cs="Arial"/>
        </w:rPr>
        <w:t xml:space="preserve">These BS tables will then be associated to specific services i.e. to specific DRBs. Thus, the network will indicate </w:t>
      </w:r>
      <w:r w:rsidR="00EB7DE6">
        <w:rPr>
          <w:rFonts w:ascii="Arial" w:hAnsi="Arial" w:cs="Arial"/>
        </w:rPr>
        <w:t xml:space="preserve">for which LCIDs the new tables can be used. </w:t>
      </w:r>
      <w:r w:rsidR="00D529EE">
        <w:rPr>
          <w:rFonts w:ascii="Arial" w:hAnsi="Arial" w:cs="Arial"/>
        </w:rPr>
        <w:t>Since new BS tables will focus on specific ranges and not all possible buffer values, w</w:t>
      </w:r>
      <w:r w:rsidR="00EB7DE6">
        <w:rPr>
          <w:rFonts w:ascii="Arial" w:hAnsi="Arial" w:cs="Arial"/>
        </w:rPr>
        <w:t xml:space="preserve">hen a LCID triggers a buffer status report, the UE will </w:t>
      </w:r>
      <w:r w:rsidR="008E308C">
        <w:rPr>
          <w:rFonts w:ascii="Arial" w:hAnsi="Arial" w:cs="Arial"/>
        </w:rPr>
        <w:t xml:space="preserve">choose the BS table </w:t>
      </w:r>
      <w:r w:rsidR="004B1F54">
        <w:rPr>
          <w:rFonts w:ascii="Arial" w:hAnsi="Arial" w:cs="Arial"/>
        </w:rPr>
        <w:t xml:space="preserve">and index </w:t>
      </w:r>
      <w:r w:rsidR="008E308C">
        <w:rPr>
          <w:rFonts w:ascii="Arial" w:hAnsi="Arial" w:cs="Arial"/>
        </w:rPr>
        <w:t xml:space="preserve">which </w:t>
      </w:r>
      <w:r w:rsidR="004B1F54">
        <w:rPr>
          <w:rFonts w:ascii="Arial" w:hAnsi="Arial" w:cs="Arial"/>
        </w:rPr>
        <w:t xml:space="preserve">is most accurate to the buffer status. </w:t>
      </w:r>
      <w:r w:rsidR="00D529EE">
        <w:rPr>
          <w:rFonts w:ascii="Arial" w:hAnsi="Arial" w:cs="Arial"/>
        </w:rPr>
        <w:t>This also means that the</w:t>
      </w:r>
      <w:r w:rsidR="004B4AAA">
        <w:rPr>
          <w:rFonts w:ascii="Arial" w:hAnsi="Arial" w:cs="Arial"/>
        </w:rPr>
        <w:t xml:space="preserve"> UE will use legacy BSR procedure and tables</w:t>
      </w:r>
      <w:r w:rsidR="00D529EE">
        <w:rPr>
          <w:rFonts w:ascii="Arial" w:hAnsi="Arial" w:cs="Arial"/>
        </w:rPr>
        <w:t xml:space="preserve"> </w:t>
      </w:r>
      <w:r w:rsidR="00FA3836">
        <w:rPr>
          <w:rFonts w:ascii="Arial" w:hAnsi="Arial" w:cs="Arial"/>
        </w:rPr>
        <w:t xml:space="preserve">when the UE buffer is </w:t>
      </w:r>
      <w:r w:rsidR="00EC592C">
        <w:rPr>
          <w:rFonts w:ascii="Arial" w:hAnsi="Arial" w:cs="Arial"/>
        </w:rPr>
        <w:t>outside the range of the new BS tables</w:t>
      </w:r>
      <w:r w:rsidR="00AE3A71">
        <w:rPr>
          <w:rFonts w:ascii="Arial" w:hAnsi="Arial" w:cs="Arial"/>
        </w:rPr>
        <w:t xml:space="preserve">. This is obvious, as the buffer status changes over time when new data comes and when the UE transmits data. Thus, the UE should always be allowed to use a table to report the data which is in the buffer. </w:t>
      </w:r>
    </w:p>
    <w:p w14:paraId="547313D5" w14:textId="1861E6EE" w:rsidR="00FC6932" w:rsidRDefault="00FC6932" w:rsidP="00811AEE">
      <w:pPr>
        <w:pStyle w:val="Proposal"/>
        <w:tabs>
          <w:tab w:val="clear" w:pos="3554"/>
          <w:tab w:val="num" w:pos="3686"/>
        </w:tabs>
        <w:ind w:left="1276"/>
      </w:pPr>
      <w:bookmarkStart w:id="9" w:name="_Toc131689563"/>
      <w:r>
        <w:t xml:space="preserve">The </w:t>
      </w:r>
      <w:r w:rsidR="00A37B61">
        <w:t>network</w:t>
      </w:r>
      <w:r>
        <w:t xml:space="preserve"> can configure </w:t>
      </w:r>
      <w:r w:rsidR="00504E44">
        <w:t xml:space="preserve">the </w:t>
      </w:r>
      <w:r>
        <w:t xml:space="preserve">LCIDs </w:t>
      </w:r>
      <w:r w:rsidR="00971F9E">
        <w:t>which can use the BS tables</w:t>
      </w:r>
      <w:r>
        <w:t>.</w:t>
      </w:r>
      <w:bookmarkEnd w:id="9"/>
    </w:p>
    <w:p w14:paraId="43805B9E" w14:textId="44BF0679" w:rsidR="000F39FA" w:rsidRDefault="00A11719" w:rsidP="00811AEE">
      <w:pPr>
        <w:pStyle w:val="Proposal"/>
        <w:tabs>
          <w:tab w:val="clear" w:pos="3554"/>
          <w:tab w:val="num" w:pos="3686"/>
        </w:tabs>
        <w:ind w:left="1276"/>
      </w:pPr>
      <w:bookmarkStart w:id="10" w:name="_Toc131689564"/>
      <w:r>
        <w:t xml:space="preserve">The UE uses the BS table which </w:t>
      </w:r>
      <w:r w:rsidR="00927D50">
        <w:t xml:space="preserve">returns the </w:t>
      </w:r>
      <w:r w:rsidR="00C80662">
        <w:t xml:space="preserve">buffer status </w:t>
      </w:r>
      <w:r w:rsidR="00633AFA">
        <w:t xml:space="preserve">index which is </w:t>
      </w:r>
      <w:r w:rsidR="00927D50">
        <w:t>most accurate</w:t>
      </w:r>
      <w:r w:rsidR="000B6554">
        <w:t xml:space="preserve"> (lowest difference between min and max value for the given index)</w:t>
      </w:r>
      <w:r w:rsidR="00964AE9">
        <w:t>.</w:t>
      </w:r>
      <w:bookmarkEnd w:id="10"/>
    </w:p>
    <w:p w14:paraId="6D77DF13" w14:textId="5782F781" w:rsidR="00106047" w:rsidRDefault="000F39FA" w:rsidP="00811AEE">
      <w:pPr>
        <w:pStyle w:val="Proposal"/>
        <w:tabs>
          <w:tab w:val="clear" w:pos="3554"/>
          <w:tab w:val="num" w:pos="3686"/>
        </w:tabs>
        <w:ind w:left="1276"/>
      </w:pPr>
      <w:bookmarkStart w:id="11" w:name="_Toc131689565"/>
      <w:r>
        <w:lastRenderedPageBreak/>
        <w:t xml:space="preserve">The UE uses legacy BS tables </w:t>
      </w:r>
      <w:r w:rsidR="005D7469">
        <w:t xml:space="preserve">and legacy BSR formats </w:t>
      </w:r>
      <w:r>
        <w:t>to report buffer sizes outside the new BS table range.</w:t>
      </w:r>
      <w:bookmarkEnd w:id="11"/>
    </w:p>
    <w:p w14:paraId="49D6ED67" w14:textId="434C9EE0" w:rsidR="00FC6932" w:rsidRDefault="00964AE9" w:rsidP="00106047">
      <w:pPr>
        <w:pStyle w:val="Proposal"/>
        <w:numPr>
          <w:ilvl w:val="0"/>
          <w:numId w:val="0"/>
        </w:numPr>
      </w:pPr>
      <w:r>
        <w:t xml:space="preserve"> </w:t>
      </w:r>
    </w:p>
    <w:p w14:paraId="15F63826" w14:textId="77777777" w:rsidR="004334F0" w:rsidRPr="00814ED6" w:rsidRDefault="004334F0" w:rsidP="004334F0">
      <w:pPr>
        <w:pStyle w:val="Heading3"/>
        <w:rPr>
          <w:lang w:val="en-US"/>
        </w:rPr>
      </w:pPr>
      <w:r>
        <w:rPr>
          <w:lang w:val="en-US"/>
        </w:rPr>
        <w:t>New BSR formats</w:t>
      </w:r>
    </w:p>
    <w:p w14:paraId="21D4D689" w14:textId="6A02CA65" w:rsidR="004334F0" w:rsidRDefault="004334F0" w:rsidP="004334F0">
      <w:pPr>
        <w:rPr>
          <w:rFonts w:ascii="Arial" w:hAnsi="Arial" w:cs="Arial"/>
          <w:lang w:val="en-US"/>
        </w:rPr>
      </w:pPr>
      <w:r>
        <w:rPr>
          <w:rFonts w:ascii="Arial" w:hAnsi="Arial" w:cs="Arial"/>
          <w:lang w:val="en-US"/>
        </w:rPr>
        <w:t>Avoiding BSR overhead by utilizing short BSR may be relevant, especially since frequent BSR transmission may be beneficial (see 2.3 for triggering discussions). Further on, as is explained in this paper there are other pieces of information, e.g. delay information and PDU Set information, that may need to be fit in the BSR to cope with the needs of XR. Since a PDU set will be mapped to a logical channel, buffer and delay information can still be reported per logical channel or logical channel group. This would require new BSR formats to be introduced which should be decoupled to existing formats, e.g. short and long BSR formats.</w:t>
      </w:r>
    </w:p>
    <w:p w14:paraId="7D36F93E" w14:textId="77777777" w:rsidR="004334F0" w:rsidRPr="008C0C73" w:rsidRDefault="004334F0" w:rsidP="00811AEE">
      <w:pPr>
        <w:pStyle w:val="Proposal"/>
        <w:tabs>
          <w:tab w:val="clear" w:pos="3554"/>
          <w:tab w:val="num" w:pos="3686"/>
        </w:tabs>
        <w:ind w:left="1276"/>
      </w:pPr>
      <w:bookmarkStart w:id="12" w:name="_Toc131689566"/>
      <w:r>
        <w:t>New BSR format(s) are created.</w:t>
      </w:r>
      <w:bookmarkEnd w:id="12"/>
    </w:p>
    <w:p w14:paraId="4104B78F" w14:textId="2EE22890" w:rsidR="004334F0" w:rsidRPr="008C0C73" w:rsidRDefault="007433AE" w:rsidP="00811AEE">
      <w:pPr>
        <w:pStyle w:val="Proposal"/>
        <w:tabs>
          <w:tab w:val="clear" w:pos="3554"/>
          <w:tab w:val="num" w:pos="3686"/>
        </w:tabs>
        <w:ind w:left="1276"/>
      </w:pPr>
      <w:bookmarkStart w:id="13" w:name="_Toc131689567"/>
      <w:r>
        <w:t xml:space="preserve">Buffer status report </w:t>
      </w:r>
      <w:r w:rsidR="004334F0">
        <w:t>should include the BS table index</w:t>
      </w:r>
      <w:r>
        <w:t xml:space="preserve"> and </w:t>
      </w:r>
      <w:r w:rsidR="004334F0">
        <w:t xml:space="preserve">buffer status </w:t>
      </w:r>
      <w:r w:rsidR="00D57C81">
        <w:t xml:space="preserve">index </w:t>
      </w:r>
      <w:r w:rsidR="004334F0">
        <w:t>per LCG</w:t>
      </w:r>
      <w:r w:rsidR="00374682">
        <w:t>.</w:t>
      </w:r>
      <w:bookmarkEnd w:id="13"/>
    </w:p>
    <w:p w14:paraId="69C174C3" w14:textId="77777777" w:rsidR="004334F0" w:rsidRPr="00A41228" w:rsidRDefault="004334F0" w:rsidP="00811AEE">
      <w:pPr>
        <w:pStyle w:val="Proposal"/>
        <w:numPr>
          <w:ilvl w:val="0"/>
          <w:numId w:val="0"/>
        </w:numPr>
      </w:pPr>
    </w:p>
    <w:p w14:paraId="2F7A5269" w14:textId="50647FD2" w:rsidR="00E34A11" w:rsidRDefault="00E34A11" w:rsidP="00E34A11">
      <w:pPr>
        <w:pStyle w:val="Heading3"/>
        <w:rPr>
          <w:lang w:val="en-US"/>
        </w:rPr>
      </w:pPr>
      <w:r>
        <w:rPr>
          <w:lang w:val="en-US"/>
        </w:rPr>
        <w:t>Triggering of BSR</w:t>
      </w:r>
    </w:p>
    <w:p w14:paraId="02B84D08" w14:textId="1EA3DEB7" w:rsidR="00E34A11" w:rsidRDefault="00E34A11" w:rsidP="00E34A11">
      <w:pPr>
        <w:pStyle w:val="BodyText"/>
        <w:rPr>
          <w:lang w:val="en-US"/>
        </w:rPr>
      </w:pPr>
      <w:r>
        <w:rPr>
          <w:lang w:val="en-US"/>
        </w:rPr>
        <w:t xml:space="preserve">Another aspect to discuss is the inter-operation between legacy BSRs and the new BSR reporting. </w:t>
      </w:r>
      <w:r w:rsidR="009F1C8F">
        <w:rPr>
          <w:lang w:val="en-US"/>
        </w:rPr>
        <w:t>We</w:t>
      </w:r>
      <w:r>
        <w:rPr>
          <w:lang w:val="en-US"/>
        </w:rPr>
        <w:t xml:space="preserve"> think that the inter-operation between these 2 BSRs is simple. If the UE is configured with additional tables, the UE always would use the table which will provide </w:t>
      </w:r>
      <w:r w:rsidR="009F1C8F">
        <w:rPr>
          <w:lang w:val="en-US"/>
        </w:rPr>
        <w:t>th</w:t>
      </w:r>
      <w:r w:rsidR="00AF6383">
        <w:rPr>
          <w:lang w:val="en-US"/>
        </w:rPr>
        <w:t>e</w:t>
      </w:r>
      <w:r>
        <w:rPr>
          <w:lang w:val="en-US"/>
        </w:rPr>
        <w:t xml:space="preserve"> most accurate buffer status information and uses the associated BSR format.</w:t>
      </w:r>
    </w:p>
    <w:p w14:paraId="736FD8EF" w14:textId="0FA3D5D8" w:rsidR="00E34A11" w:rsidRPr="00B769A2" w:rsidRDefault="00045EE6" w:rsidP="00E34A11">
      <w:pPr>
        <w:pStyle w:val="BodyText"/>
        <w:rPr>
          <w:lang w:val="en-US"/>
        </w:rPr>
      </w:pPr>
      <w:r>
        <w:rPr>
          <w:lang w:val="en-US"/>
        </w:rPr>
        <w:t>L</w:t>
      </w:r>
      <w:r w:rsidR="00E34A11">
        <w:rPr>
          <w:lang w:val="en-US"/>
        </w:rPr>
        <w:t xml:space="preserve">egacy BSR triggering are considered </w:t>
      </w:r>
      <w:r>
        <w:rPr>
          <w:lang w:val="en-US"/>
        </w:rPr>
        <w:t>suitable</w:t>
      </w:r>
      <w:r w:rsidR="00E34A11">
        <w:rPr>
          <w:lang w:val="en-US"/>
        </w:rPr>
        <w:t xml:space="preserve"> to meet the QoS requirements</w:t>
      </w:r>
      <w:r w:rsidR="005844D6">
        <w:rPr>
          <w:lang w:val="en-US"/>
        </w:rPr>
        <w:t>. However, it can</w:t>
      </w:r>
      <w:r w:rsidR="007403F5">
        <w:rPr>
          <w:lang w:val="en-US"/>
        </w:rPr>
        <w:t xml:space="preserve"> be</w:t>
      </w:r>
      <w:r w:rsidR="005844D6">
        <w:rPr>
          <w:lang w:val="en-US"/>
        </w:rPr>
        <w:t xml:space="preserve"> investigated if other triggers show </w:t>
      </w:r>
      <w:r w:rsidR="002C42EF">
        <w:rPr>
          <w:lang w:val="en-US"/>
        </w:rPr>
        <w:t>additional benefits</w:t>
      </w:r>
      <w:r w:rsidR="00E34A11">
        <w:rPr>
          <w:lang w:val="en-US"/>
        </w:rPr>
        <w:t xml:space="preserve">. </w:t>
      </w:r>
      <w:r w:rsidR="007403F5">
        <w:rPr>
          <w:lang w:val="en-US"/>
        </w:rPr>
        <w:t xml:space="preserve">On the other hand, </w:t>
      </w:r>
      <w:r w:rsidR="00E34A11">
        <w:rPr>
          <w:lang w:val="en-US"/>
        </w:rPr>
        <w:t>XR traffic with high periodicity of data may still benefit from frequent BSR transmissions but this can be accommodated by configuration of frequent periodic BSR.</w:t>
      </w:r>
      <w:r w:rsidR="0095487C" w:rsidDel="007403F5">
        <w:rPr>
          <w:lang w:val="en-US"/>
        </w:rPr>
        <w:t xml:space="preserve"> </w:t>
      </w:r>
      <w:r w:rsidR="007403F5">
        <w:rPr>
          <w:lang w:val="en-US"/>
        </w:rPr>
        <w:t>These aspects need to be considered if new triggers are suggested.</w:t>
      </w:r>
      <w:r w:rsidR="00E34A11">
        <w:rPr>
          <w:lang w:val="en-US"/>
        </w:rPr>
        <w:t xml:space="preserve"> </w:t>
      </w:r>
    </w:p>
    <w:p w14:paraId="24E24F66" w14:textId="77777777" w:rsidR="00E34A11" w:rsidRPr="008043DD" w:rsidRDefault="00E34A11" w:rsidP="00811AEE">
      <w:pPr>
        <w:pStyle w:val="Proposal"/>
        <w:tabs>
          <w:tab w:val="clear" w:pos="3554"/>
          <w:tab w:val="num" w:pos="3686"/>
        </w:tabs>
        <w:ind w:left="1276"/>
        <w:rPr>
          <w:rFonts w:cs="Arial"/>
        </w:rPr>
      </w:pPr>
      <w:bookmarkStart w:id="14" w:name="_Toc131689568"/>
      <w:r>
        <w:rPr>
          <w:rFonts w:cs="Arial"/>
        </w:rPr>
        <w:t>Current BSR triggering conditions are the baseline conditions for any new BSR.</w:t>
      </w:r>
      <w:bookmarkEnd w:id="14"/>
      <w:r>
        <w:rPr>
          <w:rFonts w:cs="Arial"/>
        </w:rPr>
        <w:t xml:space="preserve">  </w:t>
      </w:r>
    </w:p>
    <w:p w14:paraId="31D5B514" w14:textId="77777777" w:rsidR="00F8560E" w:rsidRDefault="00F8560E" w:rsidP="00F8560E"/>
    <w:p w14:paraId="120CA737" w14:textId="51B04517" w:rsidR="00F8560E" w:rsidRPr="00752256" w:rsidRDefault="00752256" w:rsidP="00811AEE">
      <w:pPr>
        <w:pStyle w:val="Heading3"/>
      </w:pPr>
      <w:r>
        <w:t>2.1.2</w:t>
      </w:r>
      <w:r>
        <w:tab/>
      </w:r>
      <w:r w:rsidR="00F8560E">
        <w:t>Delay reporting</w:t>
      </w:r>
    </w:p>
    <w:p w14:paraId="009C1AEB" w14:textId="44639350" w:rsidR="00A80ED5" w:rsidRPr="00811AEE" w:rsidRDefault="004F2E89" w:rsidP="00191769">
      <w:pPr>
        <w:rPr>
          <w:rFonts w:ascii="Arial" w:hAnsi="Arial"/>
          <w:lang w:val="en-US"/>
        </w:rPr>
      </w:pPr>
      <w:r w:rsidRPr="00811AEE">
        <w:rPr>
          <w:rFonts w:ascii="Arial" w:hAnsi="Arial"/>
          <w:lang w:val="en-US"/>
        </w:rPr>
        <w:t xml:space="preserve">During the Rel18 SI </w:t>
      </w:r>
      <w:r w:rsidR="00DD294C" w:rsidRPr="00811AEE">
        <w:rPr>
          <w:rFonts w:ascii="Arial" w:hAnsi="Arial"/>
          <w:lang w:val="en-US"/>
        </w:rPr>
        <w:t xml:space="preserve">results </w:t>
      </w:r>
      <w:r w:rsidR="003D36A0" w:rsidRPr="00811AEE">
        <w:rPr>
          <w:rFonts w:ascii="Arial" w:hAnsi="Arial"/>
          <w:lang w:val="en-US"/>
        </w:rPr>
        <w:t>were</w:t>
      </w:r>
      <w:r w:rsidR="00DD294C" w:rsidRPr="00811AEE">
        <w:rPr>
          <w:rFonts w:ascii="Arial" w:hAnsi="Arial"/>
          <w:lang w:val="en-US"/>
        </w:rPr>
        <w:t xml:space="preserve"> shown that adding delay information to the BSR could be beneficial for XR capacity b</w:t>
      </w:r>
      <w:r w:rsidR="00ED79BD" w:rsidRPr="00811AEE">
        <w:rPr>
          <w:rFonts w:ascii="Arial" w:hAnsi="Arial"/>
          <w:lang w:val="en-US"/>
        </w:rPr>
        <w:t>y</w:t>
      </w:r>
      <w:r w:rsidR="00DD294C" w:rsidRPr="00811AEE">
        <w:rPr>
          <w:rFonts w:ascii="Arial" w:hAnsi="Arial"/>
          <w:lang w:val="en-US"/>
        </w:rPr>
        <w:t xml:space="preserve"> utilizing the information in </w:t>
      </w:r>
      <w:r w:rsidR="00ED79BD" w:rsidRPr="00811AEE">
        <w:rPr>
          <w:rFonts w:ascii="Arial" w:hAnsi="Arial"/>
          <w:lang w:val="en-US"/>
        </w:rPr>
        <w:t xml:space="preserve">a </w:t>
      </w:r>
      <w:r w:rsidR="00DD294C" w:rsidRPr="00811AEE">
        <w:rPr>
          <w:rFonts w:ascii="Arial" w:hAnsi="Arial"/>
          <w:lang w:val="en-US"/>
        </w:rPr>
        <w:t>delay schedul</w:t>
      </w:r>
      <w:r w:rsidR="00ED79BD" w:rsidRPr="00811AEE">
        <w:rPr>
          <w:rFonts w:ascii="Arial" w:hAnsi="Arial"/>
          <w:lang w:val="en-US"/>
        </w:rPr>
        <w:t>er</w:t>
      </w:r>
      <w:r w:rsidR="00375724" w:rsidRPr="00811AEE">
        <w:rPr>
          <w:rFonts w:ascii="Arial" w:hAnsi="Arial"/>
          <w:lang w:val="en-US"/>
        </w:rPr>
        <w:t xml:space="preserve"> </w:t>
      </w:r>
      <w:r w:rsidR="0076218C">
        <w:rPr>
          <w:rFonts w:ascii="Arial" w:hAnsi="Arial"/>
          <w:lang w:val="en-US"/>
        </w:rPr>
        <w:t>[2].</w:t>
      </w:r>
      <w:r w:rsidR="00375724" w:rsidRPr="00811AEE">
        <w:rPr>
          <w:rFonts w:ascii="Arial" w:hAnsi="Arial"/>
          <w:lang w:val="en-US"/>
        </w:rPr>
        <w:t xml:space="preserve"> </w:t>
      </w:r>
      <w:r w:rsidR="00493E25" w:rsidRPr="00811AEE">
        <w:rPr>
          <w:rFonts w:ascii="Arial" w:hAnsi="Arial"/>
          <w:lang w:val="en-US"/>
        </w:rPr>
        <w:t xml:space="preserve">This </w:t>
      </w:r>
      <w:r w:rsidR="00ED79BD" w:rsidRPr="00811AEE">
        <w:rPr>
          <w:rFonts w:ascii="Arial" w:hAnsi="Arial"/>
          <w:lang w:val="en-US"/>
        </w:rPr>
        <w:t>led</w:t>
      </w:r>
      <w:r w:rsidR="00493E25" w:rsidRPr="00811AEE">
        <w:rPr>
          <w:rFonts w:ascii="Arial" w:hAnsi="Arial"/>
          <w:lang w:val="en-US"/>
        </w:rPr>
        <w:t xml:space="preserve"> to the </w:t>
      </w:r>
      <w:r w:rsidR="00BF5903" w:rsidRPr="00811AEE">
        <w:rPr>
          <w:rFonts w:ascii="Arial" w:hAnsi="Arial"/>
          <w:lang w:val="en-US"/>
        </w:rPr>
        <w:t>conclusion</w:t>
      </w:r>
      <w:r w:rsidR="00ED79BD" w:rsidRPr="00811AEE">
        <w:rPr>
          <w:rFonts w:ascii="Arial" w:hAnsi="Arial"/>
          <w:lang w:val="en-US"/>
        </w:rPr>
        <w:t xml:space="preserve"> </w:t>
      </w:r>
      <w:r w:rsidR="00493E25" w:rsidRPr="00811AEE">
        <w:rPr>
          <w:rFonts w:ascii="Arial" w:hAnsi="Arial"/>
          <w:lang w:val="en-US"/>
        </w:rPr>
        <w:t xml:space="preserve">that some </w:t>
      </w:r>
      <w:r w:rsidR="00364F25" w:rsidRPr="00811AEE">
        <w:rPr>
          <w:rFonts w:ascii="Arial" w:hAnsi="Arial"/>
          <w:lang w:val="en-US"/>
        </w:rPr>
        <w:t xml:space="preserve">delay information should be </w:t>
      </w:r>
      <w:r w:rsidR="00493E25" w:rsidRPr="00811AEE">
        <w:rPr>
          <w:rFonts w:ascii="Arial" w:hAnsi="Arial"/>
          <w:lang w:val="en-US"/>
        </w:rPr>
        <w:t xml:space="preserve">reported coupled </w:t>
      </w:r>
      <w:r w:rsidR="00BF5903" w:rsidRPr="00811AEE">
        <w:rPr>
          <w:rFonts w:ascii="Arial" w:hAnsi="Arial"/>
          <w:lang w:val="en-US"/>
        </w:rPr>
        <w:t>with</w:t>
      </w:r>
      <w:r w:rsidR="00493E25" w:rsidRPr="00811AEE">
        <w:rPr>
          <w:rFonts w:ascii="Arial" w:hAnsi="Arial"/>
          <w:lang w:val="en-US"/>
        </w:rPr>
        <w:t xml:space="preserve"> buffer </w:t>
      </w:r>
      <w:r w:rsidR="00294A64" w:rsidRPr="00811AEE">
        <w:rPr>
          <w:rFonts w:ascii="Arial" w:hAnsi="Arial"/>
          <w:lang w:val="en-US"/>
        </w:rPr>
        <w:t>data</w:t>
      </w:r>
      <w:r w:rsidR="00ED79BD" w:rsidRPr="00811AEE">
        <w:rPr>
          <w:rFonts w:ascii="Arial" w:hAnsi="Arial"/>
          <w:lang w:val="en-US"/>
        </w:rPr>
        <w:t xml:space="preserve"> </w:t>
      </w:r>
      <w:r w:rsidR="0076218C">
        <w:rPr>
          <w:rFonts w:ascii="Arial" w:hAnsi="Arial"/>
          <w:lang w:val="en-US"/>
        </w:rPr>
        <w:t>[1].</w:t>
      </w:r>
      <w:r w:rsidR="00ED79BD" w:rsidRPr="00811AEE">
        <w:rPr>
          <w:rFonts w:ascii="Arial" w:hAnsi="Arial"/>
          <w:lang w:val="en-US"/>
        </w:rPr>
        <w:t xml:space="preserve"> </w:t>
      </w:r>
      <w:r w:rsidR="00294A64" w:rsidRPr="00811AEE">
        <w:rPr>
          <w:rFonts w:ascii="Arial" w:hAnsi="Arial"/>
          <w:lang w:val="en-US"/>
        </w:rPr>
        <w:t>A</w:t>
      </w:r>
      <w:r w:rsidR="00E43551" w:rsidRPr="00811AEE">
        <w:rPr>
          <w:rFonts w:ascii="Arial" w:hAnsi="Arial"/>
          <w:lang w:val="en-US"/>
        </w:rPr>
        <w:t xml:space="preserve"> suitable place for this is in the BSR as it already</w:t>
      </w:r>
      <w:r w:rsidR="00294A64" w:rsidRPr="00811AEE">
        <w:rPr>
          <w:rFonts w:ascii="Arial" w:hAnsi="Arial"/>
          <w:lang w:val="en-US"/>
        </w:rPr>
        <w:t xml:space="preserve"> contains the buffer size information</w:t>
      </w:r>
      <w:r w:rsidR="00E43551" w:rsidRPr="00811AEE">
        <w:rPr>
          <w:rFonts w:ascii="Arial" w:hAnsi="Arial"/>
          <w:lang w:val="en-US"/>
        </w:rPr>
        <w:t xml:space="preserve">. However none of the existing BSR formats </w:t>
      </w:r>
      <w:r w:rsidR="00294A64" w:rsidRPr="00811AEE">
        <w:rPr>
          <w:rFonts w:ascii="Arial" w:hAnsi="Arial"/>
          <w:lang w:val="en-US"/>
        </w:rPr>
        <w:t>can be used for this</w:t>
      </w:r>
      <w:r w:rsidR="00294A64">
        <w:rPr>
          <w:rFonts w:ascii="Arial" w:hAnsi="Arial"/>
          <w:lang w:val="en-US"/>
        </w:rPr>
        <w:t xml:space="preserve"> since there need to be </w:t>
      </w:r>
      <w:r w:rsidR="00171F5F">
        <w:rPr>
          <w:rFonts w:ascii="Arial" w:hAnsi="Arial"/>
          <w:lang w:val="en-US"/>
        </w:rPr>
        <w:t>extension of</w:t>
      </w:r>
      <w:r w:rsidR="00294A64">
        <w:rPr>
          <w:rFonts w:ascii="Arial" w:hAnsi="Arial"/>
          <w:lang w:val="en-US"/>
        </w:rPr>
        <w:t xml:space="preserve"> the delay information</w:t>
      </w:r>
      <w:r w:rsidR="00171F5F">
        <w:rPr>
          <w:rFonts w:ascii="Arial" w:hAnsi="Arial"/>
          <w:lang w:val="en-US"/>
        </w:rPr>
        <w:t xml:space="preserve"> </w:t>
      </w:r>
      <w:r w:rsidR="00086A18" w:rsidRPr="00811AEE">
        <w:rPr>
          <w:rFonts w:ascii="Arial" w:hAnsi="Arial"/>
          <w:lang w:val="en-US"/>
        </w:rPr>
        <w:t>and</w:t>
      </w:r>
      <w:r w:rsidR="00A644B2" w:rsidRPr="00811AEE">
        <w:rPr>
          <w:rFonts w:ascii="Arial" w:hAnsi="Arial"/>
          <w:lang w:val="en-US"/>
        </w:rPr>
        <w:t xml:space="preserve"> </w:t>
      </w:r>
      <w:r w:rsidR="00294A64" w:rsidRPr="00811AEE">
        <w:rPr>
          <w:rFonts w:ascii="Arial" w:hAnsi="Arial"/>
          <w:lang w:val="en-US"/>
        </w:rPr>
        <w:t xml:space="preserve">thus </w:t>
      </w:r>
      <w:r w:rsidR="0076218C">
        <w:rPr>
          <w:rFonts w:ascii="Arial" w:hAnsi="Arial"/>
          <w:lang w:val="en-US"/>
        </w:rPr>
        <w:t xml:space="preserve">a </w:t>
      </w:r>
      <w:r w:rsidR="00A644B2" w:rsidRPr="00811AEE">
        <w:rPr>
          <w:rFonts w:ascii="Arial" w:hAnsi="Arial"/>
          <w:lang w:val="en-US"/>
        </w:rPr>
        <w:t xml:space="preserve">new MAC CE </w:t>
      </w:r>
      <w:r w:rsidR="00587B52">
        <w:rPr>
          <w:rFonts w:ascii="Arial" w:hAnsi="Arial"/>
          <w:lang w:val="en-US"/>
        </w:rPr>
        <w:t>should be introduced</w:t>
      </w:r>
      <w:r w:rsidR="00171F5F">
        <w:rPr>
          <w:rFonts w:ascii="Arial" w:hAnsi="Arial"/>
          <w:lang w:val="en-US"/>
        </w:rPr>
        <w:t>.</w:t>
      </w:r>
    </w:p>
    <w:p w14:paraId="1B0933CE" w14:textId="3354A91A" w:rsidR="00A644B2" w:rsidRPr="00086A18" w:rsidRDefault="00052A6B" w:rsidP="00811AEE">
      <w:pPr>
        <w:pStyle w:val="Proposal"/>
        <w:tabs>
          <w:tab w:val="clear" w:pos="3554"/>
          <w:tab w:val="num" w:pos="2834"/>
          <w:tab w:val="num" w:pos="3686"/>
        </w:tabs>
        <w:ind w:left="1701" w:hanging="1701"/>
        <w:rPr>
          <w:rFonts w:cs="Arial"/>
        </w:rPr>
      </w:pPr>
      <w:bookmarkStart w:id="15" w:name="_Toc131689569"/>
      <w:r>
        <w:rPr>
          <w:rFonts w:cs="Arial"/>
        </w:rPr>
        <w:t>The n</w:t>
      </w:r>
      <w:r w:rsidR="00A644B2" w:rsidRPr="00086A18">
        <w:rPr>
          <w:rFonts w:cs="Arial"/>
        </w:rPr>
        <w:t xml:space="preserve">ew </w:t>
      </w:r>
      <w:r w:rsidR="00676DE6" w:rsidRPr="00086A18">
        <w:rPr>
          <w:rFonts w:cs="Arial"/>
        </w:rPr>
        <w:t>BSR format</w:t>
      </w:r>
      <w:r>
        <w:rPr>
          <w:rFonts w:cs="Arial"/>
        </w:rPr>
        <w:t xml:space="preserve">s </w:t>
      </w:r>
      <w:r w:rsidR="00A47AB3">
        <w:rPr>
          <w:rFonts w:cs="Arial"/>
        </w:rPr>
        <w:t>created</w:t>
      </w:r>
      <w:r>
        <w:rPr>
          <w:rFonts w:cs="Arial"/>
        </w:rPr>
        <w:t xml:space="preserve"> should</w:t>
      </w:r>
      <w:r w:rsidR="00676DE6" w:rsidRPr="00086A18">
        <w:rPr>
          <w:rFonts w:cs="Arial"/>
        </w:rPr>
        <w:t xml:space="preserve"> </w:t>
      </w:r>
      <w:r w:rsidR="00A644B2" w:rsidRPr="00086A18">
        <w:rPr>
          <w:rFonts w:cs="Arial"/>
        </w:rPr>
        <w:t xml:space="preserve">carry </w:t>
      </w:r>
      <w:r w:rsidR="00511D45">
        <w:rPr>
          <w:rFonts w:cs="Arial"/>
        </w:rPr>
        <w:t xml:space="preserve">the </w:t>
      </w:r>
      <w:r w:rsidR="00676DE6" w:rsidRPr="00086A18">
        <w:rPr>
          <w:rFonts w:cs="Arial"/>
        </w:rPr>
        <w:t>delay information coupled with the buffer information</w:t>
      </w:r>
      <w:bookmarkEnd w:id="15"/>
    </w:p>
    <w:p w14:paraId="5D3D2AF4" w14:textId="77777777" w:rsidR="00CF0A6D" w:rsidRDefault="00CF0A6D" w:rsidP="00191769">
      <w:pPr>
        <w:rPr>
          <w:rFonts w:ascii="Arial" w:hAnsi="Arial"/>
          <w:lang w:val="en-US"/>
        </w:rPr>
      </w:pPr>
    </w:p>
    <w:p w14:paraId="53560395" w14:textId="27933BE6" w:rsidR="004670D6" w:rsidRDefault="00294A64">
      <w:pPr>
        <w:rPr>
          <w:rFonts w:ascii="Arial" w:hAnsi="Arial"/>
          <w:lang w:val="en-US"/>
        </w:rPr>
      </w:pPr>
      <w:r w:rsidRPr="00811AEE">
        <w:rPr>
          <w:rFonts w:ascii="Arial" w:hAnsi="Arial"/>
          <w:lang w:val="en-US"/>
        </w:rPr>
        <w:t xml:space="preserve">Claims have been made that only a single value of delay information </w:t>
      </w:r>
      <w:r w:rsidR="00B37BA3" w:rsidRPr="00811AEE">
        <w:rPr>
          <w:rFonts w:ascii="Arial" w:hAnsi="Arial"/>
          <w:lang w:val="en-US"/>
        </w:rPr>
        <w:t>sh</w:t>
      </w:r>
      <w:r w:rsidRPr="00811AEE">
        <w:rPr>
          <w:rFonts w:ascii="Arial" w:hAnsi="Arial"/>
          <w:lang w:val="en-US"/>
        </w:rPr>
        <w:t>ould be enough</w:t>
      </w:r>
      <w:r w:rsidR="00CF0A6D" w:rsidRPr="00811AEE">
        <w:rPr>
          <w:rFonts w:ascii="Arial" w:hAnsi="Arial"/>
          <w:lang w:val="en-US"/>
        </w:rPr>
        <w:t xml:space="preserve"> to report. </w:t>
      </w:r>
      <w:r w:rsidR="00EB0596" w:rsidRPr="00811AEE">
        <w:rPr>
          <w:rFonts w:ascii="Arial" w:hAnsi="Arial"/>
          <w:lang w:val="en-US"/>
        </w:rPr>
        <w:t>However,</w:t>
      </w:r>
      <w:r w:rsidR="00B37BA3" w:rsidRPr="00811AEE">
        <w:rPr>
          <w:rFonts w:ascii="Arial" w:hAnsi="Arial"/>
          <w:lang w:val="en-US"/>
        </w:rPr>
        <w:t xml:space="preserve"> </w:t>
      </w:r>
      <w:r w:rsidR="00E30917" w:rsidRPr="00811AEE">
        <w:rPr>
          <w:rFonts w:ascii="Arial" w:hAnsi="Arial"/>
          <w:lang w:val="en-US"/>
        </w:rPr>
        <w:t xml:space="preserve">it can be shown in examples that </w:t>
      </w:r>
      <w:r w:rsidR="008C0CD4" w:rsidRPr="00811AEE">
        <w:rPr>
          <w:rFonts w:ascii="Arial" w:hAnsi="Arial"/>
          <w:lang w:val="en-US"/>
        </w:rPr>
        <w:t xml:space="preserve">reporting without any </w:t>
      </w:r>
      <w:r w:rsidR="002D003F" w:rsidRPr="00811AEE">
        <w:rPr>
          <w:rFonts w:ascii="Arial" w:hAnsi="Arial"/>
          <w:lang w:val="en-US"/>
        </w:rPr>
        <w:t>granularity</w:t>
      </w:r>
      <w:r w:rsidR="008C0CD4" w:rsidRPr="00811AEE">
        <w:rPr>
          <w:rFonts w:ascii="Arial" w:hAnsi="Arial"/>
          <w:lang w:val="en-US"/>
        </w:rPr>
        <w:t xml:space="preserve"> on the time scale will not work well in all scenarios</w:t>
      </w:r>
      <w:r w:rsidR="00366CCF">
        <w:rPr>
          <w:rFonts w:ascii="Arial" w:hAnsi="Arial"/>
          <w:lang w:val="en-US"/>
        </w:rPr>
        <w:t>, e.g. when</w:t>
      </w:r>
      <w:r w:rsidR="00E567F1">
        <w:rPr>
          <w:rFonts w:ascii="Arial" w:hAnsi="Arial"/>
          <w:lang w:val="en-US"/>
        </w:rPr>
        <w:t xml:space="preserve"> </w:t>
      </w:r>
      <w:r w:rsidR="00E567F1" w:rsidRPr="00811AEE">
        <w:rPr>
          <w:rFonts w:ascii="Arial" w:hAnsi="Arial"/>
          <w:lang w:val="en-US"/>
        </w:rPr>
        <w:t xml:space="preserve">there </w:t>
      </w:r>
      <w:r w:rsidR="00D10F62">
        <w:rPr>
          <w:rFonts w:ascii="Arial" w:hAnsi="Arial"/>
          <w:lang w:val="en-US"/>
        </w:rPr>
        <w:t>are</w:t>
      </w:r>
      <w:r w:rsidR="006763D5">
        <w:rPr>
          <w:rFonts w:ascii="Arial" w:hAnsi="Arial"/>
          <w:lang w:val="en-US"/>
        </w:rPr>
        <w:t xml:space="preserve"> several</w:t>
      </w:r>
      <w:r w:rsidR="00E567F1" w:rsidRPr="00811AEE">
        <w:rPr>
          <w:rFonts w:ascii="Arial" w:hAnsi="Arial"/>
          <w:lang w:val="en-US"/>
        </w:rPr>
        <w:t xml:space="preserve"> PDU Sets at the same time in the buffer with different time left until deadline</w:t>
      </w:r>
      <w:r w:rsidR="004D6CC3" w:rsidRPr="00811AEE">
        <w:rPr>
          <w:rFonts w:ascii="Arial" w:hAnsi="Arial"/>
          <w:lang w:val="en-US"/>
        </w:rPr>
        <w:t xml:space="preserve"> (s</w:t>
      </w:r>
      <w:r w:rsidR="002D003F" w:rsidRPr="00811AEE">
        <w:rPr>
          <w:rFonts w:ascii="Arial" w:hAnsi="Arial"/>
          <w:lang w:val="en-US"/>
        </w:rPr>
        <w:t>ee appendix A for detailed analysis</w:t>
      </w:r>
      <w:r w:rsidR="00EB0596" w:rsidRPr="00811AEE">
        <w:rPr>
          <w:rFonts w:ascii="Arial" w:hAnsi="Arial"/>
          <w:lang w:val="en-US"/>
        </w:rPr>
        <w:t xml:space="preserve"> of the time reporting </w:t>
      </w:r>
      <w:r w:rsidR="00D10F62">
        <w:rPr>
          <w:rFonts w:ascii="Arial" w:hAnsi="Arial"/>
          <w:lang w:val="en-US"/>
        </w:rPr>
        <w:t>scenarios</w:t>
      </w:r>
      <w:r w:rsidR="004D6CC3" w:rsidRPr="00811AEE">
        <w:rPr>
          <w:rFonts w:ascii="Arial" w:hAnsi="Arial"/>
          <w:lang w:val="en-US"/>
        </w:rPr>
        <w:t>)</w:t>
      </w:r>
      <w:r w:rsidR="00E567F1" w:rsidRPr="00811AEE">
        <w:rPr>
          <w:rFonts w:ascii="Arial" w:hAnsi="Arial"/>
          <w:lang w:val="en-US"/>
        </w:rPr>
        <w:t>.</w:t>
      </w:r>
      <w:r w:rsidR="004D6CC3" w:rsidRPr="00811AEE">
        <w:rPr>
          <w:rFonts w:ascii="Arial" w:hAnsi="Arial"/>
          <w:lang w:val="en-US"/>
        </w:rPr>
        <w:t xml:space="preserve"> It is thus preferred </w:t>
      </w:r>
      <w:r w:rsidR="00975902">
        <w:rPr>
          <w:rFonts w:ascii="Arial" w:hAnsi="Arial"/>
          <w:lang w:val="en-US"/>
        </w:rPr>
        <w:t>that</w:t>
      </w:r>
      <w:r w:rsidR="004D6CC3">
        <w:rPr>
          <w:rFonts w:ascii="Arial" w:hAnsi="Arial"/>
          <w:lang w:val="en-US"/>
        </w:rPr>
        <w:t xml:space="preserve"> </w:t>
      </w:r>
      <w:r w:rsidR="00A61BC8">
        <w:rPr>
          <w:rFonts w:ascii="Arial" w:hAnsi="Arial"/>
          <w:lang w:val="en-US"/>
        </w:rPr>
        <w:t>if</w:t>
      </w:r>
      <w:r w:rsidR="004D6CC3" w:rsidRPr="00811AEE">
        <w:rPr>
          <w:rFonts w:ascii="Arial" w:hAnsi="Arial"/>
          <w:lang w:val="en-US"/>
        </w:rPr>
        <w:t xml:space="preserve"> delay reporting is </w:t>
      </w:r>
      <w:r w:rsidR="00BB63E5">
        <w:rPr>
          <w:rFonts w:ascii="Arial" w:hAnsi="Arial"/>
          <w:lang w:val="en-US"/>
        </w:rPr>
        <w:t>introduced</w:t>
      </w:r>
      <w:r w:rsidR="004D6CC3" w:rsidRPr="00811AEE">
        <w:rPr>
          <w:rFonts w:ascii="Arial" w:hAnsi="Arial"/>
          <w:lang w:val="en-US"/>
        </w:rPr>
        <w:t xml:space="preserve"> </w:t>
      </w:r>
      <w:r w:rsidR="00A61BC8">
        <w:rPr>
          <w:rFonts w:ascii="Arial" w:hAnsi="Arial"/>
          <w:lang w:val="en-US"/>
        </w:rPr>
        <w:t xml:space="preserve">it is </w:t>
      </w:r>
      <w:r w:rsidR="00E87974">
        <w:rPr>
          <w:rFonts w:ascii="Arial" w:hAnsi="Arial"/>
          <w:lang w:val="en-US"/>
        </w:rPr>
        <w:t xml:space="preserve">done </w:t>
      </w:r>
      <w:r w:rsidR="009407C6">
        <w:rPr>
          <w:rFonts w:ascii="Arial" w:hAnsi="Arial"/>
          <w:lang w:val="en-US"/>
        </w:rPr>
        <w:t xml:space="preserve">on </w:t>
      </w:r>
      <w:r w:rsidR="004D6CC3" w:rsidRPr="00811AEE">
        <w:rPr>
          <w:rFonts w:ascii="Arial" w:hAnsi="Arial"/>
          <w:lang w:val="en-US"/>
        </w:rPr>
        <w:t xml:space="preserve">a more granular level than only reporting </w:t>
      </w:r>
      <w:r w:rsidR="00E87974">
        <w:rPr>
          <w:rFonts w:ascii="Arial" w:hAnsi="Arial"/>
          <w:lang w:val="en-US"/>
        </w:rPr>
        <w:t>a single</w:t>
      </w:r>
      <w:r w:rsidR="004D6CC3" w:rsidRPr="00811AEE">
        <w:rPr>
          <w:rFonts w:ascii="Arial" w:hAnsi="Arial"/>
          <w:lang w:val="en-US"/>
        </w:rPr>
        <w:t xml:space="preserve"> value</w:t>
      </w:r>
      <w:r w:rsidR="007E2EEA" w:rsidRPr="00811AEE">
        <w:rPr>
          <w:rFonts w:ascii="Arial" w:hAnsi="Arial"/>
          <w:lang w:val="en-US"/>
        </w:rPr>
        <w:t>.</w:t>
      </w:r>
      <w:r w:rsidR="004D6CC3" w:rsidRPr="00811AEE">
        <w:rPr>
          <w:rFonts w:ascii="Arial" w:hAnsi="Arial"/>
          <w:lang w:val="en-US"/>
        </w:rPr>
        <w:t xml:space="preserve"> </w:t>
      </w:r>
      <w:r w:rsidR="00E567F1" w:rsidRPr="00811AEE">
        <w:rPr>
          <w:rFonts w:ascii="Arial" w:hAnsi="Arial"/>
          <w:lang w:val="en-US"/>
        </w:rPr>
        <w:t xml:space="preserve">It should be noted that XR traffic has high latency requirement and </w:t>
      </w:r>
      <w:r w:rsidR="009E3431" w:rsidRPr="00811AEE">
        <w:rPr>
          <w:rFonts w:ascii="Arial" w:hAnsi="Arial"/>
          <w:lang w:val="en-US"/>
        </w:rPr>
        <w:t xml:space="preserve">thus </w:t>
      </w:r>
      <w:r w:rsidR="00DC6BD1" w:rsidRPr="00811AEE">
        <w:rPr>
          <w:rFonts w:ascii="Arial" w:hAnsi="Arial"/>
          <w:lang w:val="en-US"/>
        </w:rPr>
        <w:t xml:space="preserve">data </w:t>
      </w:r>
      <w:r w:rsidR="0050080B" w:rsidRPr="00811AEE">
        <w:rPr>
          <w:rFonts w:ascii="Arial" w:hAnsi="Arial"/>
          <w:lang w:val="en-US"/>
        </w:rPr>
        <w:t>should</w:t>
      </w:r>
      <w:r w:rsidR="00DC6BD1" w:rsidRPr="00811AEE">
        <w:rPr>
          <w:rFonts w:ascii="Arial" w:hAnsi="Arial"/>
          <w:lang w:val="en-US"/>
        </w:rPr>
        <w:t xml:space="preserve"> not reside in the buffer for</w:t>
      </w:r>
      <w:r w:rsidR="00DC6BD1">
        <w:rPr>
          <w:rFonts w:ascii="Arial" w:hAnsi="Arial"/>
          <w:lang w:val="en-US"/>
        </w:rPr>
        <w:t xml:space="preserve"> </w:t>
      </w:r>
      <w:r w:rsidR="00983F1C">
        <w:rPr>
          <w:rFonts w:ascii="Arial" w:hAnsi="Arial"/>
          <w:lang w:val="en-US"/>
        </w:rPr>
        <w:t>a</w:t>
      </w:r>
      <w:r w:rsidR="00DC6BD1" w:rsidRPr="00811AEE">
        <w:rPr>
          <w:rFonts w:ascii="Arial" w:hAnsi="Arial"/>
          <w:lang w:val="en-US"/>
        </w:rPr>
        <w:t xml:space="preserve"> long time</w:t>
      </w:r>
      <w:r w:rsidR="00712DA4" w:rsidRPr="00811AEE">
        <w:rPr>
          <w:rFonts w:ascii="Arial" w:hAnsi="Arial"/>
          <w:lang w:val="en-US"/>
        </w:rPr>
        <w:t xml:space="preserve"> or</w:t>
      </w:r>
      <w:r w:rsidR="00DC6BD1" w:rsidRPr="00811AEE">
        <w:rPr>
          <w:rFonts w:ascii="Arial" w:hAnsi="Arial"/>
          <w:lang w:val="en-US"/>
        </w:rPr>
        <w:t xml:space="preserve"> it </w:t>
      </w:r>
      <w:r w:rsidR="00712DA4" w:rsidRPr="00811AEE">
        <w:rPr>
          <w:rFonts w:ascii="Arial" w:hAnsi="Arial"/>
          <w:lang w:val="en-US"/>
        </w:rPr>
        <w:t xml:space="preserve">will </w:t>
      </w:r>
      <w:r w:rsidR="009E3431" w:rsidRPr="00811AEE">
        <w:rPr>
          <w:rFonts w:ascii="Arial" w:hAnsi="Arial"/>
          <w:lang w:val="en-US"/>
        </w:rPr>
        <w:t>anyway be</w:t>
      </w:r>
      <w:r w:rsidR="00DC6BD1" w:rsidRPr="00811AEE">
        <w:rPr>
          <w:rFonts w:ascii="Arial" w:hAnsi="Arial"/>
          <w:lang w:val="en-US"/>
        </w:rPr>
        <w:t xml:space="preserve"> regarded </w:t>
      </w:r>
      <w:r w:rsidR="00712DA4" w:rsidRPr="00811AEE">
        <w:rPr>
          <w:rFonts w:ascii="Arial" w:hAnsi="Arial"/>
          <w:lang w:val="en-US"/>
        </w:rPr>
        <w:t xml:space="preserve">as </w:t>
      </w:r>
      <w:r w:rsidR="00DC6BD1" w:rsidRPr="00811AEE">
        <w:rPr>
          <w:rFonts w:ascii="Arial" w:hAnsi="Arial"/>
          <w:lang w:val="en-US"/>
        </w:rPr>
        <w:t>useless and discarded.</w:t>
      </w:r>
      <w:r w:rsidR="00E567F1" w:rsidRPr="00811AEE">
        <w:rPr>
          <w:rFonts w:ascii="Arial" w:hAnsi="Arial"/>
          <w:lang w:val="en-US"/>
        </w:rPr>
        <w:t xml:space="preserve"> It can thus be assumed that </w:t>
      </w:r>
      <w:r w:rsidR="00DC6BD1" w:rsidRPr="00811AEE">
        <w:rPr>
          <w:rFonts w:ascii="Arial" w:hAnsi="Arial"/>
          <w:lang w:val="en-US"/>
        </w:rPr>
        <w:t xml:space="preserve">there should not be a need for </w:t>
      </w:r>
      <w:r w:rsidR="009864AD" w:rsidRPr="00811AEE">
        <w:rPr>
          <w:rFonts w:ascii="Arial" w:hAnsi="Arial"/>
          <w:lang w:val="en-US"/>
        </w:rPr>
        <w:t>a large number of</w:t>
      </w:r>
      <w:r w:rsidR="00E567F1" w:rsidRPr="00811AEE">
        <w:rPr>
          <w:rFonts w:ascii="Arial" w:hAnsi="Arial"/>
          <w:lang w:val="en-US"/>
        </w:rPr>
        <w:t xml:space="preserve"> delay values reported</w:t>
      </w:r>
      <w:r w:rsidR="00712DA4" w:rsidRPr="00811AEE">
        <w:rPr>
          <w:rFonts w:ascii="Arial" w:hAnsi="Arial"/>
          <w:lang w:val="en-US"/>
        </w:rPr>
        <w:t xml:space="preserve"> </w:t>
      </w:r>
      <w:r w:rsidR="00983F1C">
        <w:rPr>
          <w:rFonts w:ascii="Arial" w:hAnsi="Arial"/>
          <w:lang w:val="en-US"/>
        </w:rPr>
        <w:t>however</w:t>
      </w:r>
      <w:r w:rsidR="00712DA4" w:rsidRPr="00811AEE">
        <w:rPr>
          <w:rFonts w:ascii="Arial" w:hAnsi="Arial"/>
          <w:lang w:val="en-US"/>
        </w:rPr>
        <w:t xml:space="preserve"> the exact n</w:t>
      </w:r>
      <w:r w:rsidR="0050080B" w:rsidRPr="00811AEE">
        <w:rPr>
          <w:rFonts w:ascii="Arial" w:hAnsi="Arial"/>
          <w:lang w:val="en-US"/>
        </w:rPr>
        <w:t xml:space="preserve">umber </w:t>
      </w:r>
      <w:r w:rsidR="00DC6BD1" w:rsidRPr="00811AEE">
        <w:rPr>
          <w:rFonts w:ascii="Arial" w:hAnsi="Arial"/>
          <w:lang w:val="en-US"/>
        </w:rPr>
        <w:t>can be</w:t>
      </w:r>
      <w:r w:rsidR="00E567F1" w:rsidRPr="00811AEE">
        <w:rPr>
          <w:rFonts w:ascii="Arial" w:hAnsi="Arial"/>
          <w:lang w:val="en-US"/>
        </w:rPr>
        <w:t xml:space="preserve"> </w:t>
      </w:r>
      <w:r w:rsidR="00DC6BD1" w:rsidRPr="00811AEE">
        <w:rPr>
          <w:rFonts w:ascii="Arial" w:hAnsi="Arial"/>
          <w:lang w:val="en-US"/>
        </w:rPr>
        <w:t xml:space="preserve">decided at a later stage depending </w:t>
      </w:r>
      <w:r w:rsidR="0050080B" w:rsidRPr="00811AEE">
        <w:rPr>
          <w:rFonts w:ascii="Arial" w:hAnsi="Arial"/>
          <w:lang w:val="en-US"/>
        </w:rPr>
        <w:t xml:space="preserve">on the agreement of </w:t>
      </w:r>
      <w:r w:rsidR="009864AD" w:rsidRPr="00811AEE">
        <w:rPr>
          <w:rFonts w:ascii="Arial" w:hAnsi="Arial"/>
          <w:lang w:val="en-US"/>
        </w:rPr>
        <w:t>introducing a</w:t>
      </w:r>
      <w:r w:rsidR="0050080B" w:rsidRPr="00811AEE">
        <w:rPr>
          <w:rFonts w:ascii="Arial" w:hAnsi="Arial"/>
          <w:lang w:val="en-US"/>
        </w:rPr>
        <w:t xml:space="preserve"> new</w:t>
      </w:r>
      <w:r w:rsidR="00DC6BD1" w:rsidRPr="00811AEE">
        <w:rPr>
          <w:rFonts w:ascii="Arial" w:hAnsi="Arial"/>
          <w:lang w:val="en-US"/>
        </w:rPr>
        <w:t xml:space="preserve"> MAC CE.</w:t>
      </w:r>
      <w:r w:rsidR="00E567F1" w:rsidRPr="00811AEE">
        <w:rPr>
          <w:rFonts w:ascii="Arial" w:hAnsi="Arial"/>
          <w:lang w:val="en-US"/>
        </w:rPr>
        <w:t xml:space="preserve"> </w:t>
      </w:r>
      <w:r w:rsidR="009E3431" w:rsidRPr="00811AEE">
        <w:rPr>
          <w:rFonts w:ascii="Arial" w:hAnsi="Arial"/>
          <w:lang w:val="en-US"/>
        </w:rPr>
        <w:t>Furthe</w:t>
      </w:r>
      <w:r w:rsidR="009E3431">
        <w:rPr>
          <w:rFonts w:ascii="Arial" w:hAnsi="Arial"/>
          <w:lang w:val="en-US"/>
        </w:rPr>
        <w:t>r</w:t>
      </w:r>
      <w:r w:rsidR="009E3431" w:rsidRPr="00811AEE">
        <w:rPr>
          <w:rFonts w:ascii="Arial" w:hAnsi="Arial"/>
          <w:lang w:val="en-US"/>
        </w:rPr>
        <w:t xml:space="preserve"> a</w:t>
      </w:r>
      <w:r w:rsidR="00F95D7B" w:rsidRPr="00811AEE">
        <w:rPr>
          <w:rFonts w:ascii="Arial" w:hAnsi="Arial"/>
          <w:lang w:val="en-US"/>
        </w:rPr>
        <w:t xml:space="preserve">s there may be multiple traffic flows </w:t>
      </w:r>
      <w:r w:rsidR="009E3431" w:rsidRPr="00811AEE">
        <w:rPr>
          <w:rFonts w:ascii="Arial" w:hAnsi="Arial"/>
          <w:lang w:val="en-US"/>
        </w:rPr>
        <w:t xml:space="preserve">with different delay requirements </w:t>
      </w:r>
      <w:r w:rsidR="00F95D7B" w:rsidRPr="00811AEE">
        <w:rPr>
          <w:rFonts w:ascii="Arial" w:hAnsi="Arial"/>
          <w:lang w:val="en-US"/>
        </w:rPr>
        <w:t xml:space="preserve">ongoing from a UE </w:t>
      </w:r>
      <w:r w:rsidR="00D049A3" w:rsidRPr="00811AEE">
        <w:rPr>
          <w:rFonts w:ascii="Arial" w:hAnsi="Arial"/>
          <w:lang w:val="en-US"/>
        </w:rPr>
        <w:t xml:space="preserve">the delay reporting should be done per </w:t>
      </w:r>
      <w:r w:rsidR="00047000">
        <w:rPr>
          <w:rFonts w:ascii="Arial" w:hAnsi="Arial"/>
          <w:lang w:val="en-US"/>
        </w:rPr>
        <w:t>LCG</w:t>
      </w:r>
      <w:r w:rsidR="00186DE4">
        <w:rPr>
          <w:rFonts w:ascii="Arial" w:hAnsi="Arial"/>
          <w:lang w:val="en-US"/>
        </w:rPr>
        <w:t xml:space="preserve"> where preferably</w:t>
      </w:r>
      <w:r w:rsidR="00B37EC7">
        <w:rPr>
          <w:rFonts w:ascii="Arial" w:hAnsi="Arial"/>
          <w:lang w:val="en-US"/>
        </w:rPr>
        <w:t xml:space="preserve"> </w:t>
      </w:r>
      <w:r w:rsidR="00277D21">
        <w:rPr>
          <w:rFonts w:ascii="Arial" w:hAnsi="Arial"/>
          <w:lang w:val="en-US"/>
        </w:rPr>
        <w:t>only LC</w:t>
      </w:r>
      <w:r w:rsidR="00E77E07">
        <w:rPr>
          <w:rFonts w:ascii="Arial" w:hAnsi="Arial"/>
          <w:lang w:val="en-US"/>
        </w:rPr>
        <w:t>IDs with similar delay requirements</w:t>
      </w:r>
      <w:r w:rsidR="002C72D3">
        <w:rPr>
          <w:rFonts w:ascii="Arial" w:hAnsi="Arial"/>
          <w:lang w:val="en-US"/>
        </w:rPr>
        <w:t xml:space="preserve"> are grouped</w:t>
      </w:r>
      <w:r w:rsidR="00D049A3" w:rsidRPr="00811AEE">
        <w:rPr>
          <w:rFonts w:ascii="Arial" w:hAnsi="Arial"/>
          <w:lang w:val="en-US"/>
        </w:rPr>
        <w:t xml:space="preserve">. </w:t>
      </w:r>
      <w:r w:rsidR="00D62076" w:rsidRPr="00811AEE">
        <w:rPr>
          <w:rFonts w:ascii="Arial" w:hAnsi="Arial"/>
          <w:lang w:val="en-US"/>
        </w:rPr>
        <w:t xml:space="preserve">This granularity increases the overhead of the reporting and thus </w:t>
      </w:r>
      <w:r w:rsidR="00652E71" w:rsidRPr="00811AEE">
        <w:rPr>
          <w:rFonts w:ascii="Arial" w:hAnsi="Arial"/>
          <w:lang w:val="en-US"/>
        </w:rPr>
        <w:t xml:space="preserve">finding </w:t>
      </w:r>
      <w:r w:rsidR="009E3431" w:rsidRPr="00811AEE">
        <w:rPr>
          <w:rFonts w:ascii="Arial" w:hAnsi="Arial"/>
          <w:lang w:val="en-US"/>
        </w:rPr>
        <w:t xml:space="preserve">a </w:t>
      </w:r>
      <w:r w:rsidR="00652E71" w:rsidRPr="00811AEE">
        <w:rPr>
          <w:rFonts w:ascii="Arial" w:hAnsi="Arial"/>
          <w:lang w:val="en-US"/>
        </w:rPr>
        <w:t xml:space="preserve">solution that limits the overhead is preferred. </w:t>
      </w:r>
      <w:r w:rsidR="009864AD" w:rsidRPr="00811AEE">
        <w:rPr>
          <w:rFonts w:ascii="Arial" w:hAnsi="Arial"/>
          <w:lang w:val="en-US"/>
        </w:rPr>
        <w:t>It should be noted that r</w:t>
      </w:r>
      <w:r w:rsidR="002E62B9" w:rsidRPr="00811AEE">
        <w:rPr>
          <w:rFonts w:ascii="Arial" w:hAnsi="Arial"/>
          <w:lang w:val="en-US"/>
        </w:rPr>
        <w:t>eporting</w:t>
      </w:r>
      <w:r w:rsidR="0013471A" w:rsidRPr="00811AEE">
        <w:rPr>
          <w:rFonts w:ascii="Arial" w:hAnsi="Arial"/>
          <w:lang w:val="en-US"/>
        </w:rPr>
        <w:t xml:space="preserve"> </w:t>
      </w:r>
      <w:r w:rsidR="009864AD" w:rsidRPr="00811AEE">
        <w:rPr>
          <w:rFonts w:ascii="Arial" w:hAnsi="Arial"/>
          <w:lang w:val="en-US"/>
        </w:rPr>
        <w:t xml:space="preserve">the </w:t>
      </w:r>
      <w:r w:rsidR="0013471A" w:rsidRPr="00811AEE">
        <w:rPr>
          <w:rFonts w:ascii="Arial" w:hAnsi="Arial"/>
          <w:lang w:val="en-US"/>
        </w:rPr>
        <w:t>exact delay value</w:t>
      </w:r>
      <w:r w:rsidR="009864AD" w:rsidRPr="00811AEE">
        <w:rPr>
          <w:rFonts w:ascii="Arial" w:hAnsi="Arial"/>
          <w:lang w:val="en-US"/>
        </w:rPr>
        <w:t xml:space="preserve"> would create a lot of overhead</w:t>
      </w:r>
      <w:r w:rsidR="0013471A" w:rsidRPr="00811AEE">
        <w:rPr>
          <w:rFonts w:ascii="Arial" w:hAnsi="Arial"/>
          <w:lang w:val="en-US"/>
        </w:rPr>
        <w:t xml:space="preserve"> </w:t>
      </w:r>
      <w:r w:rsidR="009A78E9" w:rsidRPr="00811AEE">
        <w:rPr>
          <w:rFonts w:ascii="Arial" w:hAnsi="Arial"/>
          <w:lang w:val="en-US"/>
        </w:rPr>
        <w:t>and is thus not practical</w:t>
      </w:r>
      <w:r w:rsidR="008F6473" w:rsidRPr="00811AEE">
        <w:rPr>
          <w:rFonts w:ascii="Arial" w:hAnsi="Arial"/>
          <w:lang w:val="en-US"/>
        </w:rPr>
        <w:t xml:space="preserve">. </w:t>
      </w:r>
    </w:p>
    <w:p w14:paraId="6BF14558" w14:textId="20CF485D" w:rsidR="000C3006" w:rsidRPr="000C3006" w:rsidRDefault="000C3006" w:rsidP="000C3006">
      <w:pPr>
        <w:pStyle w:val="Proposal"/>
        <w:tabs>
          <w:tab w:val="clear" w:pos="3554"/>
          <w:tab w:val="num" w:pos="3686"/>
        </w:tabs>
        <w:ind w:left="1276"/>
        <w:rPr>
          <w:lang w:val="en-US"/>
        </w:rPr>
      </w:pPr>
      <w:bookmarkStart w:id="16" w:name="_Toc131689570"/>
      <w:r>
        <w:rPr>
          <w:lang w:val="en-US"/>
        </w:rPr>
        <w:t>Delay reporting is done by indicating bucket indexes similar as for the buffer status.</w:t>
      </w:r>
      <w:bookmarkEnd w:id="16"/>
      <w:r>
        <w:rPr>
          <w:lang w:val="en-US"/>
        </w:rPr>
        <w:t xml:space="preserve"> </w:t>
      </w:r>
    </w:p>
    <w:p w14:paraId="04AB9E4D" w14:textId="77777777" w:rsidR="002D1B1D" w:rsidRDefault="002D1B1D">
      <w:pPr>
        <w:rPr>
          <w:rFonts w:ascii="Arial" w:hAnsi="Arial"/>
          <w:lang w:val="en-US"/>
        </w:rPr>
      </w:pPr>
    </w:p>
    <w:p w14:paraId="5115BDF4" w14:textId="0EA5AB5C" w:rsidR="0051392D" w:rsidRDefault="004670D6">
      <w:pPr>
        <w:rPr>
          <w:rFonts w:ascii="Arial" w:hAnsi="Arial"/>
          <w:lang w:val="en-US"/>
        </w:rPr>
      </w:pPr>
      <w:r>
        <w:rPr>
          <w:rFonts w:ascii="Arial" w:hAnsi="Arial"/>
          <w:lang w:val="en-US"/>
        </w:rPr>
        <w:t>Delay/latency r</w:t>
      </w:r>
      <w:r w:rsidR="008F6473" w:rsidRPr="00811AEE">
        <w:rPr>
          <w:rFonts w:ascii="Arial" w:hAnsi="Arial"/>
          <w:lang w:val="en-US"/>
        </w:rPr>
        <w:t>eporting can instead be done in a similar fashion to the buffer size reporting procedure by</w:t>
      </w:r>
      <w:r w:rsidR="00212079">
        <w:rPr>
          <w:rFonts w:ascii="Arial" w:hAnsi="Arial"/>
          <w:lang w:val="en-US"/>
        </w:rPr>
        <w:t xml:space="preserve"> reporting an index which would indicate a delay range</w:t>
      </w:r>
      <w:r w:rsidR="008F6473" w:rsidRPr="00811AEE">
        <w:rPr>
          <w:rFonts w:ascii="Arial" w:hAnsi="Arial"/>
          <w:lang w:val="en-US"/>
        </w:rPr>
        <w:t>.</w:t>
      </w:r>
      <w:r w:rsidR="003E0E17">
        <w:rPr>
          <w:rFonts w:ascii="Arial" w:hAnsi="Arial"/>
          <w:lang w:val="en-US"/>
        </w:rPr>
        <w:t xml:space="preserve"> As for the </w:t>
      </w:r>
      <w:r w:rsidR="00E43767">
        <w:rPr>
          <w:rFonts w:ascii="Arial" w:hAnsi="Arial"/>
          <w:lang w:val="en-US"/>
        </w:rPr>
        <w:t>BS solution</w:t>
      </w:r>
      <w:r w:rsidR="003E0E17">
        <w:rPr>
          <w:rFonts w:ascii="Arial" w:hAnsi="Arial"/>
          <w:lang w:val="en-US"/>
        </w:rPr>
        <w:t xml:space="preserve"> above, these delay/latency tables can be configured by the network</w:t>
      </w:r>
      <w:r w:rsidR="00E43767">
        <w:rPr>
          <w:rFonts w:ascii="Arial" w:hAnsi="Arial"/>
          <w:lang w:val="en-US"/>
        </w:rPr>
        <w:t xml:space="preserve"> and indicated via RRC</w:t>
      </w:r>
      <w:r w:rsidR="003E0E17">
        <w:rPr>
          <w:rFonts w:ascii="Arial" w:hAnsi="Arial"/>
          <w:lang w:val="en-US"/>
        </w:rPr>
        <w:t>.</w:t>
      </w:r>
      <w:r w:rsidR="008F6473" w:rsidRPr="00811AEE">
        <w:rPr>
          <w:rFonts w:ascii="Arial" w:hAnsi="Arial"/>
          <w:lang w:val="en-US"/>
        </w:rPr>
        <w:t xml:space="preserve"> In this way the granularity can be flexible around the most relevant parts, i.e. the lower </w:t>
      </w:r>
      <w:r w:rsidR="009A78E9" w:rsidRPr="00811AEE">
        <w:rPr>
          <w:rFonts w:ascii="Arial" w:hAnsi="Arial"/>
          <w:lang w:val="en-US"/>
        </w:rPr>
        <w:t>indexes</w:t>
      </w:r>
      <w:r w:rsidR="008F6473" w:rsidRPr="00811AEE">
        <w:rPr>
          <w:rFonts w:ascii="Arial" w:hAnsi="Arial"/>
          <w:lang w:val="en-US"/>
        </w:rPr>
        <w:t xml:space="preserve"> show smaller </w:t>
      </w:r>
      <w:r w:rsidR="009A78E9" w:rsidRPr="00811AEE">
        <w:rPr>
          <w:rFonts w:ascii="Arial" w:hAnsi="Arial"/>
          <w:lang w:val="en-US"/>
        </w:rPr>
        <w:t>delay range</w:t>
      </w:r>
      <w:r w:rsidR="008F6473" w:rsidRPr="00811AEE">
        <w:rPr>
          <w:rFonts w:ascii="Arial" w:hAnsi="Arial"/>
          <w:lang w:val="en-US"/>
        </w:rPr>
        <w:t xml:space="preserve"> in the table.</w:t>
      </w:r>
      <w:r w:rsidR="00F971DC" w:rsidRPr="00811AEE">
        <w:rPr>
          <w:rFonts w:ascii="Arial" w:hAnsi="Arial"/>
          <w:lang w:val="en-US"/>
        </w:rPr>
        <w:t xml:space="preserve"> </w:t>
      </w:r>
      <w:r w:rsidR="003B4997" w:rsidRPr="00811AEE">
        <w:rPr>
          <w:rFonts w:ascii="Arial" w:hAnsi="Arial"/>
          <w:lang w:val="en-US"/>
        </w:rPr>
        <w:t>If the delay table is configured according to the PSBD requirements of the traffic</w:t>
      </w:r>
      <w:r w:rsidR="002E62B9" w:rsidRPr="00811AEE">
        <w:rPr>
          <w:rFonts w:ascii="Arial" w:hAnsi="Arial"/>
          <w:lang w:val="en-US"/>
        </w:rPr>
        <w:t xml:space="preserve"> and the BSR format is created in a suitable </w:t>
      </w:r>
      <w:r w:rsidR="009A78E9" w:rsidRPr="00811AEE">
        <w:rPr>
          <w:rFonts w:ascii="Arial" w:hAnsi="Arial"/>
          <w:lang w:val="en-US"/>
        </w:rPr>
        <w:t>way,</w:t>
      </w:r>
      <w:r w:rsidR="003B4997" w:rsidRPr="00811AEE">
        <w:rPr>
          <w:rFonts w:ascii="Arial" w:hAnsi="Arial"/>
          <w:lang w:val="en-US"/>
        </w:rPr>
        <w:t xml:space="preserve"> </w:t>
      </w:r>
      <w:r w:rsidR="009D6DD1" w:rsidRPr="00811AEE">
        <w:rPr>
          <w:rFonts w:ascii="Arial" w:hAnsi="Arial"/>
          <w:lang w:val="en-US"/>
        </w:rPr>
        <w:t xml:space="preserve">there </w:t>
      </w:r>
      <w:r w:rsidR="009A78E9" w:rsidRPr="00811AEE">
        <w:rPr>
          <w:rFonts w:ascii="Arial" w:hAnsi="Arial"/>
          <w:lang w:val="en-US"/>
        </w:rPr>
        <w:t>it not even</w:t>
      </w:r>
      <w:r w:rsidR="009D6DD1" w:rsidRPr="00811AEE">
        <w:rPr>
          <w:rFonts w:ascii="Arial" w:hAnsi="Arial"/>
          <w:lang w:val="en-US"/>
        </w:rPr>
        <w:t xml:space="preserve"> a need to report </w:t>
      </w:r>
      <w:r w:rsidR="00A41DC0" w:rsidRPr="00811AEE">
        <w:rPr>
          <w:rFonts w:ascii="Arial" w:hAnsi="Arial"/>
          <w:lang w:val="en-US"/>
        </w:rPr>
        <w:t>a</w:t>
      </w:r>
      <w:r w:rsidR="002E62B9" w:rsidRPr="00811AEE">
        <w:rPr>
          <w:rFonts w:ascii="Arial" w:hAnsi="Arial"/>
          <w:lang w:val="en-US"/>
        </w:rPr>
        <w:t>ny</w:t>
      </w:r>
      <w:r w:rsidR="00A41DC0" w:rsidRPr="00811AEE">
        <w:rPr>
          <w:rFonts w:ascii="Arial" w:hAnsi="Arial"/>
          <w:lang w:val="en-US"/>
        </w:rPr>
        <w:t xml:space="preserve"> delay table index</w:t>
      </w:r>
      <w:r w:rsidR="009D6DD1" w:rsidRPr="00811AEE">
        <w:rPr>
          <w:rFonts w:ascii="Arial" w:hAnsi="Arial"/>
          <w:lang w:val="en-US"/>
        </w:rPr>
        <w:t xml:space="preserve">. </w:t>
      </w:r>
      <w:r w:rsidR="0051392D">
        <w:rPr>
          <w:rFonts w:ascii="Arial" w:hAnsi="Arial"/>
          <w:lang w:val="en-US"/>
        </w:rPr>
        <w:t>T</w:t>
      </w:r>
      <w:r w:rsidR="00075218">
        <w:rPr>
          <w:rFonts w:ascii="Arial" w:hAnsi="Arial"/>
          <w:lang w:val="en-US"/>
        </w:rPr>
        <w:t>he network could configure the mi</w:t>
      </w:r>
      <w:r w:rsidR="00A57B48">
        <w:rPr>
          <w:rFonts w:ascii="Arial" w:hAnsi="Arial"/>
          <w:lang w:val="en-US"/>
        </w:rPr>
        <w:t xml:space="preserve">nimum and maximum delay and the steps. </w:t>
      </w:r>
      <w:r w:rsidR="0051392D">
        <w:rPr>
          <w:rFonts w:ascii="Arial" w:hAnsi="Arial"/>
          <w:lang w:val="en-US"/>
        </w:rPr>
        <w:t>For example, a minimum value of 0 and maximum value of 40 ms with 4 steps, would return 4 indexes indication</w:t>
      </w:r>
      <w:r w:rsidR="00874E1F">
        <w:rPr>
          <w:rFonts w:ascii="Arial" w:hAnsi="Arial"/>
          <w:lang w:val="en-US"/>
        </w:rPr>
        <w:t xml:space="preserve"> one of them indicating</w:t>
      </w:r>
      <w:r w:rsidR="0051392D">
        <w:rPr>
          <w:rFonts w:ascii="Arial" w:hAnsi="Arial"/>
          <w:lang w:val="en-US"/>
        </w:rPr>
        <w:t xml:space="preserve"> </w:t>
      </w:r>
      <w:r w:rsidR="00393EB1">
        <w:rPr>
          <w:rFonts w:ascii="Arial" w:hAnsi="Arial"/>
          <w:lang w:val="en-US"/>
        </w:rPr>
        <w:t xml:space="preserve">from 0 to &lt;10 ms, </w:t>
      </w:r>
      <w:r w:rsidR="00874E1F">
        <w:rPr>
          <w:rFonts w:ascii="Arial" w:hAnsi="Arial"/>
          <w:lang w:val="en-US"/>
        </w:rPr>
        <w:t>another from 10 to &lt;20 ms, and so on.</w:t>
      </w:r>
      <w:r w:rsidR="009A4EF9">
        <w:rPr>
          <w:rFonts w:ascii="Arial" w:hAnsi="Arial"/>
          <w:lang w:val="en-US"/>
        </w:rPr>
        <w:t xml:space="preserve"> The UE would report the buffer size in each of these latency/delay buckets.</w:t>
      </w:r>
      <w:r w:rsidR="00B52C74">
        <w:rPr>
          <w:rFonts w:ascii="Arial" w:hAnsi="Arial"/>
          <w:lang w:val="en-US"/>
        </w:rPr>
        <w:t xml:space="preserve"> Latency/delay buckets could indicate queued time, for instance.</w:t>
      </w:r>
    </w:p>
    <w:p w14:paraId="4A299291" w14:textId="2AF93375" w:rsidR="003D33F6" w:rsidRDefault="00132192" w:rsidP="006F1CE1">
      <w:pPr>
        <w:pStyle w:val="Proposal"/>
        <w:tabs>
          <w:tab w:val="clear" w:pos="3554"/>
          <w:tab w:val="num" w:pos="3686"/>
        </w:tabs>
        <w:ind w:left="1276"/>
        <w:rPr>
          <w:lang w:val="en-US"/>
        </w:rPr>
      </w:pPr>
      <w:bookmarkStart w:id="17" w:name="_Toc131689571"/>
      <w:r>
        <w:rPr>
          <w:lang w:val="en-US"/>
        </w:rPr>
        <w:t xml:space="preserve">The network can configure the delay/latency tables </w:t>
      </w:r>
      <w:r w:rsidR="00632089">
        <w:rPr>
          <w:lang w:val="en-US"/>
        </w:rPr>
        <w:t xml:space="preserve">similarly as for the </w:t>
      </w:r>
      <w:r w:rsidR="000757C7">
        <w:rPr>
          <w:lang w:val="en-US"/>
        </w:rPr>
        <w:t>buffer status</w:t>
      </w:r>
      <w:r w:rsidR="00632089">
        <w:rPr>
          <w:lang w:val="en-US"/>
        </w:rPr>
        <w:t>.</w:t>
      </w:r>
      <w:bookmarkEnd w:id="17"/>
      <w:r w:rsidR="00632089">
        <w:rPr>
          <w:lang w:val="en-US"/>
        </w:rPr>
        <w:t xml:space="preserve"> </w:t>
      </w:r>
    </w:p>
    <w:p w14:paraId="70B398AF" w14:textId="2FBC07DC" w:rsidR="001A650C" w:rsidRDefault="001A650C" w:rsidP="006F1CE1">
      <w:pPr>
        <w:pStyle w:val="Proposal"/>
        <w:tabs>
          <w:tab w:val="clear" w:pos="3554"/>
          <w:tab w:val="num" w:pos="3686"/>
        </w:tabs>
        <w:ind w:left="1276"/>
        <w:rPr>
          <w:lang w:val="en-US"/>
        </w:rPr>
      </w:pPr>
      <w:bookmarkStart w:id="18" w:name="_Toc131689572"/>
      <w:r>
        <w:rPr>
          <w:lang w:val="en-US"/>
        </w:rPr>
        <w:t xml:space="preserve">The UE reports the buffer status </w:t>
      </w:r>
      <w:r w:rsidR="008E2EC9">
        <w:rPr>
          <w:lang w:val="en-US"/>
        </w:rPr>
        <w:t>which is in each of the delay/latency buckets</w:t>
      </w:r>
      <w:r w:rsidR="00374682">
        <w:rPr>
          <w:lang w:val="en-US"/>
        </w:rPr>
        <w:t>.</w:t>
      </w:r>
      <w:bookmarkEnd w:id="18"/>
    </w:p>
    <w:p w14:paraId="26BF4987" w14:textId="26052131" w:rsidR="00086A18" w:rsidRDefault="00086A18" w:rsidP="00191769"/>
    <w:p w14:paraId="2183F78A" w14:textId="5398F8D8" w:rsidR="00C1200B" w:rsidRPr="00811AEE" w:rsidRDefault="00C1200B" w:rsidP="00C1200B">
      <w:pPr>
        <w:rPr>
          <w:rFonts w:ascii="Arial" w:hAnsi="Arial"/>
          <w:lang w:val="en-US"/>
        </w:rPr>
      </w:pPr>
      <w:r w:rsidRPr="00811AEE">
        <w:rPr>
          <w:rFonts w:ascii="Arial" w:hAnsi="Arial"/>
          <w:lang w:val="en-US"/>
        </w:rPr>
        <w:t>There are mainly two options of the delay information</w:t>
      </w:r>
      <w:r w:rsidR="00A65A90" w:rsidRPr="00811AEE">
        <w:rPr>
          <w:rFonts w:ascii="Arial" w:hAnsi="Arial"/>
          <w:lang w:val="en-US"/>
        </w:rPr>
        <w:t xml:space="preserve"> </w:t>
      </w:r>
      <w:r w:rsidR="002760FF" w:rsidRPr="00811AEE">
        <w:rPr>
          <w:rFonts w:ascii="Arial" w:hAnsi="Arial"/>
          <w:lang w:val="en-US"/>
        </w:rPr>
        <w:t>that has been</w:t>
      </w:r>
      <w:r w:rsidR="00A65A90" w:rsidRPr="00811AEE">
        <w:rPr>
          <w:rFonts w:ascii="Arial" w:hAnsi="Arial"/>
          <w:lang w:val="en-US"/>
        </w:rPr>
        <w:t xml:space="preserve"> discussed, e</w:t>
      </w:r>
      <w:r w:rsidRPr="00811AEE">
        <w:rPr>
          <w:rFonts w:ascii="Arial" w:hAnsi="Arial"/>
          <w:lang w:val="en-US"/>
        </w:rPr>
        <w:t xml:space="preserve">ither </w:t>
      </w:r>
      <w:r w:rsidR="002760FF" w:rsidRPr="00811AEE">
        <w:rPr>
          <w:rFonts w:ascii="Arial" w:hAnsi="Arial"/>
          <w:lang w:val="en-US"/>
        </w:rPr>
        <w:t>consisting</w:t>
      </w:r>
      <w:r w:rsidRPr="00811AEE">
        <w:rPr>
          <w:rFonts w:ascii="Arial" w:hAnsi="Arial"/>
          <w:lang w:val="en-US"/>
        </w:rPr>
        <w:t xml:space="preserve"> </w:t>
      </w:r>
      <w:r w:rsidR="002760FF" w:rsidRPr="00811AEE">
        <w:rPr>
          <w:rFonts w:ascii="Arial" w:hAnsi="Arial"/>
          <w:lang w:val="en-US"/>
        </w:rPr>
        <w:t xml:space="preserve">of </w:t>
      </w:r>
      <w:r w:rsidRPr="00811AEE">
        <w:rPr>
          <w:rFonts w:ascii="Arial" w:hAnsi="Arial"/>
          <w:lang w:val="en-US"/>
        </w:rPr>
        <w:t xml:space="preserve">the delay left until PDB/PSDB expires or the </w:t>
      </w:r>
      <w:r w:rsidR="000D1517">
        <w:rPr>
          <w:rFonts w:ascii="Arial" w:hAnsi="Arial"/>
          <w:lang w:val="en-US"/>
        </w:rPr>
        <w:t>waiting</w:t>
      </w:r>
      <w:r w:rsidR="000D1517" w:rsidRPr="00811AEE">
        <w:rPr>
          <w:rFonts w:ascii="Arial" w:hAnsi="Arial"/>
          <w:lang w:val="en-US"/>
        </w:rPr>
        <w:t xml:space="preserve"> </w:t>
      </w:r>
      <w:r w:rsidRPr="00811AEE">
        <w:rPr>
          <w:rFonts w:ascii="Arial" w:hAnsi="Arial"/>
          <w:lang w:val="en-US"/>
        </w:rPr>
        <w:t>time</w:t>
      </w:r>
      <w:r w:rsidR="000D1517">
        <w:rPr>
          <w:rFonts w:ascii="Arial" w:hAnsi="Arial"/>
          <w:lang w:val="en-US"/>
        </w:rPr>
        <w:t xml:space="preserve"> (i.e. time spent in buffer)</w:t>
      </w:r>
      <w:r w:rsidRPr="00811AEE">
        <w:rPr>
          <w:rFonts w:ascii="Arial" w:hAnsi="Arial"/>
          <w:lang w:val="en-US"/>
        </w:rPr>
        <w:t>. Delay left is the most useful metric for the scheduler but</w:t>
      </w:r>
      <w:r w:rsidR="002C49C7" w:rsidRPr="00811AEE">
        <w:rPr>
          <w:rFonts w:ascii="Arial" w:hAnsi="Arial"/>
          <w:lang w:val="en-US"/>
        </w:rPr>
        <w:t xml:space="preserve"> not </w:t>
      </w:r>
      <w:r w:rsidR="00FD6FAE" w:rsidRPr="00811AEE">
        <w:rPr>
          <w:rFonts w:ascii="Arial" w:hAnsi="Arial"/>
          <w:lang w:val="en-US"/>
        </w:rPr>
        <w:t>necessarily</w:t>
      </w:r>
      <w:r w:rsidR="002C49C7" w:rsidRPr="00811AEE">
        <w:rPr>
          <w:rFonts w:ascii="Arial" w:hAnsi="Arial"/>
          <w:lang w:val="en-US"/>
        </w:rPr>
        <w:t xml:space="preserve"> the metric</w:t>
      </w:r>
      <w:r w:rsidR="00A65A90" w:rsidRPr="00811AEE">
        <w:rPr>
          <w:rFonts w:ascii="Arial" w:hAnsi="Arial"/>
          <w:lang w:val="en-US"/>
        </w:rPr>
        <w:t xml:space="preserve"> that should be reported. </w:t>
      </w:r>
      <w:r w:rsidR="00FA05C9">
        <w:rPr>
          <w:rFonts w:ascii="Arial" w:hAnsi="Arial"/>
          <w:lang w:val="en-US"/>
        </w:rPr>
        <w:t>B</w:t>
      </w:r>
      <w:r w:rsidRPr="00811AEE">
        <w:rPr>
          <w:rFonts w:ascii="Arial" w:hAnsi="Arial"/>
          <w:lang w:val="en-US"/>
        </w:rPr>
        <w:t xml:space="preserve">oth </w:t>
      </w:r>
      <w:r w:rsidR="000D1517">
        <w:rPr>
          <w:rFonts w:ascii="Arial" w:hAnsi="Arial"/>
          <w:lang w:val="en-US"/>
        </w:rPr>
        <w:t>waiting</w:t>
      </w:r>
      <w:r w:rsidR="000D1517" w:rsidRPr="00811AEE">
        <w:rPr>
          <w:rFonts w:ascii="Arial" w:hAnsi="Arial"/>
          <w:lang w:val="en-US"/>
        </w:rPr>
        <w:t xml:space="preserve"> </w:t>
      </w:r>
      <w:r w:rsidRPr="00811AEE">
        <w:rPr>
          <w:rFonts w:ascii="Arial" w:hAnsi="Arial"/>
          <w:lang w:val="en-US"/>
        </w:rPr>
        <w:t>time or delay left should work</w:t>
      </w:r>
      <w:r w:rsidR="00FA05C9">
        <w:rPr>
          <w:rFonts w:ascii="Arial" w:hAnsi="Arial"/>
          <w:lang w:val="en-US"/>
        </w:rPr>
        <w:t xml:space="preserve"> as a reporting solution</w:t>
      </w:r>
      <w:r w:rsidRPr="00811AEE">
        <w:rPr>
          <w:rFonts w:ascii="Arial" w:hAnsi="Arial"/>
          <w:lang w:val="en-US"/>
        </w:rPr>
        <w:t xml:space="preserve">, either UE can calculate the delay left if it gets knowledge of the delay target or </w:t>
      </w:r>
      <w:r w:rsidR="002760FF" w:rsidRPr="00811AEE">
        <w:rPr>
          <w:rFonts w:ascii="Arial" w:hAnsi="Arial"/>
          <w:lang w:val="en-US"/>
        </w:rPr>
        <w:t xml:space="preserve">the </w:t>
      </w:r>
      <w:r w:rsidR="00A65A90" w:rsidRPr="00811AEE">
        <w:rPr>
          <w:rFonts w:ascii="Arial" w:hAnsi="Arial"/>
          <w:lang w:val="en-US"/>
        </w:rPr>
        <w:t>delay left</w:t>
      </w:r>
      <w:r w:rsidRPr="00811AEE">
        <w:rPr>
          <w:rFonts w:ascii="Arial" w:hAnsi="Arial"/>
          <w:lang w:val="en-US"/>
        </w:rPr>
        <w:t xml:space="preserve"> can be calculated in the network if it gets knowledge about the </w:t>
      </w:r>
      <w:r w:rsidR="000D1517">
        <w:rPr>
          <w:rFonts w:ascii="Arial" w:hAnsi="Arial"/>
          <w:lang w:val="en-US"/>
        </w:rPr>
        <w:t>waiting</w:t>
      </w:r>
      <w:r w:rsidR="000D1517" w:rsidRPr="00811AEE">
        <w:rPr>
          <w:rFonts w:ascii="Arial" w:hAnsi="Arial"/>
          <w:lang w:val="en-US"/>
        </w:rPr>
        <w:t xml:space="preserve"> </w:t>
      </w:r>
      <w:r w:rsidRPr="00811AEE">
        <w:rPr>
          <w:rFonts w:ascii="Arial" w:hAnsi="Arial"/>
          <w:lang w:val="en-US"/>
        </w:rPr>
        <w:t xml:space="preserve">time. </w:t>
      </w:r>
      <w:r w:rsidR="00A65A90" w:rsidRPr="00811AEE">
        <w:rPr>
          <w:rFonts w:ascii="Arial" w:hAnsi="Arial"/>
          <w:lang w:val="en-US"/>
        </w:rPr>
        <w:t>Since</w:t>
      </w:r>
      <w:r w:rsidR="00BA3FB6" w:rsidRPr="00811AEE">
        <w:rPr>
          <w:rFonts w:ascii="Arial" w:hAnsi="Arial"/>
          <w:lang w:val="en-US"/>
        </w:rPr>
        <w:t xml:space="preserve"> </w:t>
      </w:r>
      <w:r w:rsidR="000D1517">
        <w:rPr>
          <w:rFonts w:ascii="Arial" w:hAnsi="Arial"/>
          <w:lang w:val="en-US"/>
        </w:rPr>
        <w:t>waiting</w:t>
      </w:r>
      <w:r w:rsidR="000D1517" w:rsidRPr="00811AEE">
        <w:rPr>
          <w:rFonts w:ascii="Arial" w:hAnsi="Arial"/>
          <w:lang w:val="en-US"/>
        </w:rPr>
        <w:t xml:space="preserve"> </w:t>
      </w:r>
      <w:r w:rsidR="00BA3FB6" w:rsidRPr="00811AEE">
        <w:rPr>
          <w:rFonts w:ascii="Arial" w:hAnsi="Arial"/>
          <w:lang w:val="en-US"/>
        </w:rPr>
        <w:t>time is a more generally applicable metric</w:t>
      </w:r>
      <w:r w:rsidR="0056656B" w:rsidRPr="00811AEE">
        <w:rPr>
          <w:rFonts w:ascii="Arial" w:hAnsi="Arial"/>
          <w:lang w:val="en-US"/>
        </w:rPr>
        <w:t xml:space="preserve"> useful also for other services that doesn’t apply as critical PSDB requirements </w:t>
      </w:r>
      <w:r w:rsidR="002760FF" w:rsidRPr="00811AEE">
        <w:rPr>
          <w:rFonts w:ascii="Arial" w:hAnsi="Arial"/>
          <w:lang w:val="en-US"/>
        </w:rPr>
        <w:t>there are benefits for selecting such</w:t>
      </w:r>
      <w:r w:rsidR="008555B5" w:rsidRPr="00811AEE">
        <w:rPr>
          <w:rFonts w:ascii="Arial" w:hAnsi="Arial"/>
          <w:lang w:val="en-US"/>
        </w:rPr>
        <w:t xml:space="preserve"> reporting metric</w:t>
      </w:r>
      <w:r w:rsidR="00FD6FAE" w:rsidRPr="00811AEE">
        <w:rPr>
          <w:rFonts w:ascii="Arial" w:hAnsi="Arial"/>
          <w:lang w:val="en-US"/>
        </w:rPr>
        <w:t xml:space="preserve">. </w:t>
      </w:r>
    </w:p>
    <w:p w14:paraId="5FF43C21" w14:textId="2E8F5DA5" w:rsidR="00C94416" w:rsidRDefault="00C94416" w:rsidP="00C94416">
      <w:pPr>
        <w:pStyle w:val="Proposal"/>
        <w:tabs>
          <w:tab w:val="clear" w:pos="3554"/>
          <w:tab w:val="num" w:pos="3686"/>
        </w:tabs>
        <w:ind w:left="1276"/>
        <w:rPr>
          <w:lang w:val="en-US"/>
        </w:rPr>
      </w:pPr>
      <w:bookmarkStart w:id="19" w:name="_Toc131689573"/>
      <w:r>
        <w:rPr>
          <w:lang w:val="en-US"/>
        </w:rPr>
        <w:t xml:space="preserve">Delay reporting would represent the </w:t>
      </w:r>
      <w:r w:rsidR="009475B1">
        <w:rPr>
          <w:lang w:val="en-US"/>
        </w:rPr>
        <w:t>waiting</w:t>
      </w:r>
      <w:r>
        <w:rPr>
          <w:lang w:val="en-US"/>
        </w:rPr>
        <w:t xml:space="preserve"> time for the PDU set since the first packet of the PDU set arrived to the UE buffer.</w:t>
      </w:r>
      <w:bookmarkEnd w:id="19"/>
    </w:p>
    <w:p w14:paraId="593E7091" w14:textId="77777777" w:rsidR="00B22DA1" w:rsidRPr="00B22DA1" w:rsidRDefault="00B22DA1" w:rsidP="00DE776C">
      <w:pPr>
        <w:pStyle w:val="Proposal"/>
        <w:numPr>
          <w:ilvl w:val="0"/>
          <w:numId w:val="0"/>
        </w:numPr>
      </w:pPr>
    </w:p>
    <w:p w14:paraId="0CF6040A" w14:textId="3E5EFBD7" w:rsidR="00064E39" w:rsidRPr="00CE0424" w:rsidRDefault="009340B6" w:rsidP="00064E39">
      <w:pPr>
        <w:pStyle w:val="Heading1"/>
      </w:pPr>
      <w:bookmarkStart w:id="20" w:name="_Toc70424553"/>
      <w:bookmarkStart w:id="21" w:name="_Ref189046994"/>
      <w:bookmarkEnd w:id="20"/>
      <w:r>
        <w:t>3</w:t>
      </w:r>
      <w:r w:rsidR="00E97523">
        <w:t xml:space="preserve">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2434FFF" w14:textId="792EF743" w:rsidR="00A47AB3" w:rsidRDefault="00064E39">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Cs/>
        </w:rPr>
        <w:instrText xml:space="preserve"> TOC \f O \n \h \z \t "Observation" \c </w:instrText>
      </w:r>
      <w:r>
        <w:rPr>
          <w:b w:val="0"/>
          <w:bCs/>
        </w:rPr>
        <w:fldChar w:fldCharType="separate"/>
      </w:r>
      <w:hyperlink w:anchor="_Toc131689558" w:history="1">
        <w:r w:rsidR="00A47AB3" w:rsidRPr="00D7527D">
          <w:rPr>
            <w:rStyle w:val="Hyperlink"/>
            <w:noProof/>
          </w:rPr>
          <w:t>Observation 1</w:t>
        </w:r>
        <w:r w:rsidR="00A47AB3">
          <w:rPr>
            <w:rFonts w:asciiTheme="minorHAnsi" w:eastAsiaTheme="minorEastAsia" w:hAnsiTheme="minorHAnsi" w:cstheme="minorBidi"/>
            <w:b w:val="0"/>
            <w:noProof/>
            <w:sz w:val="22"/>
            <w:szCs w:val="22"/>
          </w:rPr>
          <w:tab/>
        </w:r>
        <w:r w:rsidR="00A47AB3" w:rsidRPr="00D7527D">
          <w:rPr>
            <w:rStyle w:val="Hyperlink"/>
            <w:noProof/>
          </w:rPr>
          <w:t>Video packet sizes vary and are dependent on the specific encoder the application is using. Thus, it is expected that there will be multiple and different packet size ranges.</w:t>
        </w:r>
      </w:hyperlink>
    </w:p>
    <w:p w14:paraId="4B60E74B" w14:textId="76E9F1D4"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59" w:history="1">
        <w:r w:rsidR="00A47AB3" w:rsidRPr="00D7527D">
          <w:rPr>
            <w:rStyle w:val="Hyperlink"/>
            <w:noProof/>
          </w:rPr>
          <w:t>Observation 2</w:t>
        </w:r>
        <w:r w:rsidR="00A47AB3">
          <w:rPr>
            <w:rFonts w:asciiTheme="minorHAnsi" w:eastAsiaTheme="minorEastAsia" w:hAnsiTheme="minorHAnsi" w:cstheme="minorBidi"/>
            <w:b w:val="0"/>
            <w:noProof/>
            <w:sz w:val="22"/>
            <w:szCs w:val="22"/>
          </w:rPr>
          <w:tab/>
        </w:r>
        <w:r w:rsidR="00A47AB3" w:rsidRPr="00D7527D">
          <w:rPr>
            <w:rStyle w:val="Hyperlink"/>
            <w:noProof/>
          </w:rPr>
          <w:t>RAN2 should explore solutions which result in that difference between the minimum and maximum for the reported BS index is small.</w:t>
        </w:r>
      </w:hyperlink>
    </w:p>
    <w:p w14:paraId="7DC46F5D" w14:textId="5F95F32C"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CA9DFD8" w14:textId="2A66BFA5" w:rsidR="00A47AB3" w:rsidRDefault="00064E39">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689560" w:history="1">
        <w:r w:rsidR="00A47AB3" w:rsidRPr="00F11419">
          <w:rPr>
            <w:rStyle w:val="Hyperlink"/>
            <w:noProof/>
          </w:rPr>
          <w:t>Proposal 1</w:t>
        </w:r>
        <w:r w:rsidR="00A47AB3">
          <w:rPr>
            <w:rFonts w:asciiTheme="minorHAnsi" w:eastAsiaTheme="minorEastAsia" w:hAnsiTheme="minorHAnsi" w:cstheme="minorBidi"/>
            <w:b w:val="0"/>
            <w:noProof/>
            <w:sz w:val="22"/>
            <w:szCs w:val="22"/>
          </w:rPr>
          <w:tab/>
        </w:r>
        <w:r w:rsidR="00A47AB3" w:rsidRPr="00F11419">
          <w:rPr>
            <w:rStyle w:val="Hyperlink"/>
            <w:noProof/>
          </w:rPr>
          <w:t>New BS tables are built by the UE using the configuration provided by the network.</w:t>
        </w:r>
      </w:hyperlink>
    </w:p>
    <w:p w14:paraId="1BFD4C52" w14:textId="2E0DD979"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61" w:history="1">
        <w:r w:rsidR="00A47AB3" w:rsidRPr="00F11419">
          <w:rPr>
            <w:rStyle w:val="Hyperlink"/>
            <w:noProof/>
          </w:rPr>
          <w:t>Proposal 2</w:t>
        </w:r>
        <w:r w:rsidR="00A47AB3">
          <w:rPr>
            <w:rFonts w:asciiTheme="minorHAnsi" w:eastAsiaTheme="minorEastAsia" w:hAnsiTheme="minorHAnsi" w:cstheme="minorBidi"/>
            <w:b w:val="0"/>
            <w:noProof/>
            <w:sz w:val="22"/>
            <w:szCs w:val="22"/>
          </w:rPr>
          <w:tab/>
        </w:r>
        <w:r w:rsidR="00A47AB3" w:rsidRPr="00F11419">
          <w:rPr>
            <w:rStyle w:val="Hyperlink"/>
            <w:noProof/>
          </w:rPr>
          <w:t>The network provides for each BS table, the minimum/maximum BS values and the step size, or the minimum value, the number of steps, and the step size.</w:t>
        </w:r>
      </w:hyperlink>
    </w:p>
    <w:p w14:paraId="5F659A2A" w14:textId="56A94074"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62" w:history="1">
        <w:r w:rsidR="00A47AB3" w:rsidRPr="00F11419">
          <w:rPr>
            <w:rStyle w:val="Hyperlink"/>
            <w:noProof/>
          </w:rPr>
          <w:t>Proposal 3</w:t>
        </w:r>
        <w:r w:rsidR="00A47AB3">
          <w:rPr>
            <w:rFonts w:asciiTheme="minorHAnsi" w:eastAsiaTheme="minorEastAsia" w:hAnsiTheme="minorHAnsi" w:cstheme="minorBidi"/>
            <w:b w:val="0"/>
            <w:noProof/>
            <w:sz w:val="22"/>
            <w:szCs w:val="22"/>
          </w:rPr>
          <w:tab/>
        </w:r>
        <w:r w:rsidR="00A47AB3" w:rsidRPr="00F11419">
          <w:rPr>
            <w:rStyle w:val="Hyperlink"/>
            <w:noProof/>
          </w:rPr>
          <w:t>Signalling should allow configuring up to 8 tables.</w:t>
        </w:r>
      </w:hyperlink>
    </w:p>
    <w:p w14:paraId="57D815D2" w14:textId="3409FBB7"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63" w:history="1">
        <w:r w:rsidR="00A47AB3" w:rsidRPr="00F11419">
          <w:rPr>
            <w:rStyle w:val="Hyperlink"/>
            <w:noProof/>
          </w:rPr>
          <w:t>Proposal 4</w:t>
        </w:r>
        <w:r w:rsidR="00A47AB3">
          <w:rPr>
            <w:rFonts w:asciiTheme="minorHAnsi" w:eastAsiaTheme="minorEastAsia" w:hAnsiTheme="minorHAnsi" w:cstheme="minorBidi"/>
            <w:b w:val="0"/>
            <w:noProof/>
            <w:sz w:val="22"/>
            <w:szCs w:val="22"/>
          </w:rPr>
          <w:tab/>
        </w:r>
        <w:r w:rsidR="00A47AB3" w:rsidRPr="00F11419">
          <w:rPr>
            <w:rStyle w:val="Hyperlink"/>
            <w:noProof/>
          </w:rPr>
          <w:t>The network can configure the LCIDs which can use the BS tables.</w:t>
        </w:r>
      </w:hyperlink>
    </w:p>
    <w:p w14:paraId="17CA0DF5" w14:textId="70217508"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64" w:history="1">
        <w:r w:rsidR="00A47AB3" w:rsidRPr="00F11419">
          <w:rPr>
            <w:rStyle w:val="Hyperlink"/>
            <w:noProof/>
          </w:rPr>
          <w:t>Proposal 5</w:t>
        </w:r>
        <w:r w:rsidR="00A47AB3">
          <w:rPr>
            <w:rFonts w:asciiTheme="minorHAnsi" w:eastAsiaTheme="minorEastAsia" w:hAnsiTheme="minorHAnsi" w:cstheme="minorBidi"/>
            <w:b w:val="0"/>
            <w:noProof/>
            <w:sz w:val="22"/>
            <w:szCs w:val="22"/>
          </w:rPr>
          <w:tab/>
        </w:r>
        <w:r w:rsidR="00A47AB3" w:rsidRPr="00F11419">
          <w:rPr>
            <w:rStyle w:val="Hyperlink"/>
            <w:noProof/>
          </w:rPr>
          <w:t>The UE uses the BS table which returns the buffer status index which is most accurate (lowest difference between min and max value for the given index).</w:t>
        </w:r>
      </w:hyperlink>
    </w:p>
    <w:p w14:paraId="3D861C5D" w14:textId="0FFC0FC1"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65" w:history="1">
        <w:r w:rsidR="00A47AB3" w:rsidRPr="00F11419">
          <w:rPr>
            <w:rStyle w:val="Hyperlink"/>
            <w:noProof/>
          </w:rPr>
          <w:t>Proposal 6</w:t>
        </w:r>
        <w:r w:rsidR="00A47AB3">
          <w:rPr>
            <w:rFonts w:asciiTheme="minorHAnsi" w:eastAsiaTheme="minorEastAsia" w:hAnsiTheme="minorHAnsi" w:cstheme="minorBidi"/>
            <w:b w:val="0"/>
            <w:noProof/>
            <w:sz w:val="22"/>
            <w:szCs w:val="22"/>
          </w:rPr>
          <w:tab/>
        </w:r>
        <w:r w:rsidR="00A47AB3" w:rsidRPr="00F11419">
          <w:rPr>
            <w:rStyle w:val="Hyperlink"/>
            <w:noProof/>
          </w:rPr>
          <w:t>The UE uses legacy BS tables and legacy BSR formats to report buffer sizes outside the new BS table range.</w:t>
        </w:r>
      </w:hyperlink>
    </w:p>
    <w:p w14:paraId="5CFAE3A4" w14:textId="7D4F8B95"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66" w:history="1">
        <w:r w:rsidR="00A47AB3" w:rsidRPr="00F11419">
          <w:rPr>
            <w:rStyle w:val="Hyperlink"/>
            <w:noProof/>
          </w:rPr>
          <w:t>Proposal 7</w:t>
        </w:r>
        <w:r w:rsidR="00A47AB3">
          <w:rPr>
            <w:rFonts w:asciiTheme="minorHAnsi" w:eastAsiaTheme="minorEastAsia" w:hAnsiTheme="minorHAnsi" w:cstheme="minorBidi"/>
            <w:b w:val="0"/>
            <w:noProof/>
            <w:sz w:val="22"/>
            <w:szCs w:val="22"/>
          </w:rPr>
          <w:tab/>
        </w:r>
        <w:r w:rsidR="00A47AB3" w:rsidRPr="00F11419">
          <w:rPr>
            <w:rStyle w:val="Hyperlink"/>
            <w:noProof/>
          </w:rPr>
          <w:t>New BSR format(s) are created.</w:t>
        </w:r>
      </w:hyperlink>
    </w:p>
    <w:p w14:paraId="1FFBEBD6" w14:textId="06FE9B1E"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67" w:history="1">
        <w:r w:rsidR="00A47AB3" w:rsidRPr="00F11419">
          <w:rPr>
            <w:rStyle w:val="Hyperlink"/>
            <w:noProof/>
          </w:rPr>
          <w:t>Proposal 8</w:t>
        </w:r>
        <w:r w:rsidR="00A47AB3">
          <w:rPr>
            <w:rFonts w:asciiTheme="minorHAnsi" w:eastAsiaTheme="minorEastAsia" w:hAnsiTheme="minorHAnsi" w:cstheme="minorBidi"/>
            <w:b w:val="0"/>
            <w:noProof/>
            <w:sz w:val="22"/>
            <w:szCs w:val="22"/>
          </w:rPr>
          <w:tab/>
        </w:r>
        <w:r w:rsidR="00A47AB3" w:rsidRPr="00F11419">
          <w:rPr>
            <w:rStyle w:val="Hyperlink"/>
            <w:noProof/>
          </w:rPr>
          <w:t>Buffer status report should include the BS table index and buffer status index per LCG.</w:t>
        </w:r>
      </w:hyperlink>
    </w:p>
    <w:p w14:paraId="1E9341BE" w14:textId="16DE2B6A"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68" w:history="1">
        <w:r w:rsidR="00A47AB3" w:rsidRPr="00F11419">
          <w:rPr>
            <w:rStyle w:val="Hyperlink"/>
            <w:rFonts w:cs="Arial"/>
            <w:noProof/>
          </w:rPr>
          <w:t>Proposal 9</w:t>
        </w:r>
        <w:r w:rsidR="00A47AB3">
          <w:rPr>
            <w:rFonts w:asciiTheme="minorHAnsi" w:eastAsiaTheme="minorEastAsia" w:hAnsiTheme="minorHAnsi" w:cstheme="minorBidi"/>
            <w:b w:val="0"/>
            <w:noProof/>
            <w:sz w:val="22"/>
            <w:szCs w:val="22"/>
          </w:rPr>
          <w:tab/>
        </w:r>
        <w:r w:rsidR="00A47AB3" w:rsidRPr="00F11419">
          <w:rPr>
            <w:rStyle w:val="Hyperlink"/>
            <w:rFonts w:cs="Arial"/>
            <w:noProof/>
          </w:rPr>
          <w:t>Current BSR triggering conditions are the baseline conditions for any new BSR.</w:t>
        </w:r>
      </w:hyperlink>
    </w:p>
    <w:p w14:paraId="124DD710" w14:textId="449ED9AA"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69" w:history="1">
        <w:r w:rsidR="00A47AB3" w:rsidRPr="00F11419">
          <w:rPr>
            <w:rStyle w:val="Hyperlink"/>
            <w:rFonts w:cs="Arial"/>
            <w:noProof/>
          </w:rPr>
          <w:t>Proposal 10</w:t>
        </w:r>
        <w:r w:rsidR="00A47AB3">
          <w:rPr>
            <w:rFonts w:asciiTheme="minorHAnsi" w:eastAsiaTheme="minorEastAsia" w:hAnsiTheme="minorHAnsi" w:cstheme="minorBidi"/>
            <w:b w:val="0"/>
            <w:noProof/>
            <w:sz w:val="22"/>
            <w:szCs w:val="22"/>
          </w:rPr>
          <w:tab/>
        </w:r>
        <w:r w:rsidR="00A47AB3" w:rsidRPr="00F11419">
          <w:rPr>
            <w:rStyle w:val="Hyperlink"/>
            <w:rFonts w:cs="Arial"/>
            <w:noProof/>
          </w:rPr>
          <w:t>The new BSR formats created should carry the delay information coupled with the buffer information</w:t>
        </w:r>
      </w:hyperlink>
    </w:p>
    <w:p w14:paraId="4F404DC3" w14:textId="350795FF"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70" w:history="1">
        <w:r w:rsidR="00A47AB3" w:rsidRPr="00F11419">
          <w:rPr>
            <w:rStyle w:val="Hyperlink"/>
            <w:noProof/>
            <w:lang w:val="en-US"/>
          </w:rPr>
          <w:t>Proposal 11</w:t>
        </w:r>
        <w:r w:rsidR="00A47AB3">
          <w:rPr>
            <w:rFonts w:asciiTheme="minorHAnsi" w:eastAsiaTheme="minorEastAsia" w:hAnsiTheme="minorHAnsi" w:cstheme="minorBidi"/>
            <w:b w:val="0"/>
            <w:noProof/>
            <w:sz w:val="22"/>
            <w:szCs w:val="22"/>
          </w:rPr>
          <w:tab/>
        </w:r>
        <w:r w:rsidR="00A47AB3" w:rsidRPr="00F11419">
          <w:rPr>
            <w:rStyle w:val="Hyperlink"/>
            <w:noProof/>
            <w:lang w:val="en-US"/>
          </w:rPr>
          <w:t>Delay reporting is done by indicating bucket indexes similar as for the buffer status.</w:t>
        </w:r>
      </w:hyperlink>
    </w:p>
    <w:p w14:paraId="70F42095" w14:textId="7959D778"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71" w:history="1">
        <w:r w:rsidR="00A47AB3" w:rsidRPr="00F11419">
          <w:rPr>
            <w:rStyle w:val="Hyperlink"/>
            <w:noProof/>
            <w:lang w:val="en-US"/>
          </w:rPr>
          <w:t>Proposal 12</w:t>
        </w:r>
        <w:r w:rsidR="00A47AB3">
          <w:rPr>
            <w:rFonts w:asciiTheme="minorHAnsi" w:eastAsiaTheme="minorEastAsia" w:hAnsiTheme="minorHAnsi" w:cstheme="minorBidi"/>
            <w:b w:val="0"/>
            <w:noProof/>
            <w:sz w:val="22"/>
            <w:szCs w:val="22"/>
          </w:rPr>
          <w:tab/>
        </w:r>
        <w:r w:rsidR="00A47AB3" w:rsidRPr="00F11419">
          <w:rPr>
            <w:rStyle w:val="Hyperlink"/>
            <w:noProof/>
            <w:lang w:val="en-US"/>
          </w:rPr>
          <w:t>The network can configure the delay/latency tables similarly as for the buffer status.</w:t>
        </w:r>
      </w:hyperlink>
    </w:p>
    <w:p w14:paraId="6092DFCD" w14:textId="1388DB22"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72" w:history="1">
        <w:r w:rsidR="00A47AB3" w:rsidRPr="00F11419">
          <w:rPr>
            <w:rStyle w:val="Hyperlink"/>
            <w:noProof/>
            <w:lang w:val="en-US"/>
          </w:rPr>
          <w:t>Proposal 13</w:t>
        </w:r>
        <w:r w:rsidR="00A47AB3">
          <w:rPr>
            <w:rFonts w:asciiTheme="minorHAnsi" w:eastAsiaTheme="minorEastAsia" w:hAnsiTheme="minorHAnsi" w:cstheme="minorBidi"/>
            <w:b w:val="0"/>
            <w:noProof/>
            <w:sz w:val="22"/>
            <w:szCs w:val="22"/>
          </w:rPr>
          <w:tab/>
        </w:r>
        <w:r w:rsidR="00A47AB3" w:rsidRPr="00F11419">
          <w:rPr>
            <w:rStyle w:val="Hyperlink"/>
            <w:noProof/>
            <w:lang w:val="en-US"/>
          </w:rPr>
          <w:t>The UE reports the buffer status which is in each of the delay/latency buckets.</w:t>
        </w:r>
      </w:hyperlink>
    </w:p>
    <w:p w14:paraId="7DA0960F" w14:textId="5D43C204" w:rsidR="00A47AB3" w:rsidRDefault="00D2074C">
      <w:pPr>
        <w:pStyle w:val="TableofFigures"/>
        <w:tabs>
          <w:tab w:val="right" w:leader="dot" w:pos="9629"/>
        </w:tabs>
        <w:rPr>
          <w:rFonts w:asciiTheme="minorHAnsi" w:eastAsiaTheme="minorEastAsia" w:hAnsiTheme="minorHAnsi" w:cstheme="minorBidi"/>
          <w:b w:val="0"/>
          <w:sz w:val="22"/>
          <w:szCs w:val="22"/>
        </w:rPr>
      </w:pPr>
      <w:hyperlink w:anchor="_Toc131689573" w:history="1">
        <w:r w:rsidR="00A47AB3" w:rsidRPr="00F11419">
          <w:rPr>
            <w:rStyle w:val="Hyperlink"/>
            <w:noProof/>
            <w:lang w:val="en-US"/>
          </w:rPr>
          <w:t>Proposal 14</w:t>
        </w:r>
        <w:r w:rsidR="00A47AB3">
          <w:rPr>
            <w:rFonts w:asciiTheme="minorHAnsi" w:eastAsiaTheme="minorEastAsia" w:hAnsiTheme="minorHAnsi" w:cstheme="minorBidi"/>
            <w:b w:val="0"/>
            <w:noProof/>
            <w:sz w:val="22"/>
            <w:szCs w:val="22"/>
          </w:rPr>
          <w:tab/>
        </w:r>
        <w:r w:rsidR="00A47AB3" w:rsidRPr="00F11419">
          <w:rPr>
            <w:rStyle w:val="Hyperlink"/>
            <w:noProof/>
            <w:lang w:val="en-US"/>
          </w:rPr>
          <w:t>Delay reporting would represent the waiting time for the PDU set since the first packet of the PDU set arrived to the UE buffer.</w:t>
        </w:r>
      </w:hyperlink>
    </w:p>
    <w:p w14:paraId="6AB824BA" w14:textId="14A9AE72" w:rsidR="00064E39" w:rsidRPr="00CE0424" w:rsidRDefault="00064E39" w:rsidP="003C1E4A">
      <w:pPr>
        <w:pStyle w:val="BodyText"/>
      </w:pPr>
      <w:r>
        <w:rPr>
          <w:b/>
          <w:bCs/>
          <w:lang w:val="en-US"/>
        </w:rPr>
        <w:fldChar w:fldCharType="end"/>
      </w:r>
    </w:p>
    <w:p w14:paraId="3565F4E6" w14:textId="5CF040CB" w:rsidR="00064E39" w:rsidRPr="00F011B0" w:rsidRDefault="009340B6" w:rsidP="00F011B0">
      <w:pPr>
        <w:pStyle w:val="Heading1"/>
      </w:pPr>
      <w:r>
        <w:t>4</w:t>
      </w:r>
      <w:r w:rsidR="00324419">
        <w:t xml:space="preserve"> </w:t>
      </w:r>
      <w:r w:rsidR="00064E39" w:rsidRPr="00F011B0">
        <w:t>References</w:t>
      </w:r>
    </w:p>
    <w:p w14:paraId="359FB957" w14:textId="66DBC3B9" w:rsidR="00665AC5" w:rsidRPr="00E802EC" w:rsidRDefault="00BE776A"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22" w:name="_Ref126570606"/>
      <w:bookmarkEnd w:id="21"/>
      <w:r w:rsidRPr="00E802EC">
        <w:rPr>
          <w:rFonts w:ascii="Arial" w:hAnsi="Arial" w:cs="Arial"/>
          <w:sz w:val="20"/>
          <w:szCs w:val="20"/>
          <w:lang w:val="en-US"/>
        </w:rPr>
        <w:t xml:space="preserve">RP-223502, </w:t>
      </w:r>
      <w:r w:rsidR="00BD7964" w:rsidRPr="00E802EC">
        <w:rPr>
          <w:rFonts w:ascii="Arial" w:hAnsi="Arial" w:cs="Arial"/>
          <w:sz w:val="20"/>
          <w:szCs w:val="20"/>
          <w:lang w:val="en-US"/>
        </w:rPr>
        <w:t>“</w:t>
      </w:r>
      <w:r w:rsidR="00F943F9" w:rsidRPr="00E802EC">
        <w:rPr>
          <w:rFonts w:ascii="Arial" w:hAnsi="Arial" w:cs="Arial"/>
          <w:sz w:val="20"/>
          <w:szCs w:val="20"/>
          <w:lang w:val="en-US"/>
        </w:rPr>
        <w:t>New WID on XR Enhancements for NR</w:t>
      </w:r>
      <w:r w:rsidR="00BD7964" w:rsidRPr="00E802EC">
        <w:rPr>
          <w:rFonts w:ascii="Arial" w:hAnsi="Arial" w:cs="Arial"/>
          <w:sz w:val="20"/>
          <w:szCs w:val="20"/>
          <w:lang w:val="en-US"/>
        </w:rPr>
        <w:t>”</w:t>
      </w:r>
      <w:r w:rsidR="00F943F9" w:rsidRPr="00E802EC">
        <w:rPr>
          <w:rFonts w:ascii="Arial" w:hAnsi="Arial" w:cs="Arial"/>
          <w:sz w:val="20"/>
          <w:szCs w:val="20"/>
          <w:lang w:val="en-US"/>
        </w:rPr>
        <w:t xml:space="preserve">, </w:t>
      </w:r>
      <w:r w:rsidR="00056501" w:rsidRPr="00E802EC">
        <w:rPr>
          <w:rFonts w:ascii="Arial" w:hAnsi="Arial" w:cs="Arial"/>
          <w:sz w:val="20"/>
          <w:szCs w:val="20"/>
          <w:lang w:val="en-US"/>
        </w:rPr>
        <w:t xml:space="preserve">3GPP TSG RAN Meeting #98-e, </w:t>
      </w:r>
      <w:r w:rsidR="00E56E8C" w:rsidRPr="00E802EC">
        <w:rPr>
          <w:rFonts w:ascii="Arial" w:hAnsi="Arial" w:cs="Arial"/>
          <w:sz w:val="20"/>
          <w:szCs w:val="20"/>
          <w:lang w:val="en-US"/>
        </w:rPr>
        <w:t>12-16 Dec.</w:t>
      </w:r>
      <w:r w:rsidR="000905E5" w:rsidRPr="00E802EC">
        <w:rPr>
          <w:rFonts w:ascii="Arial" w:hAnsi="Arial" w:cs="Arial"/>
          <w:sz w:val="20"/>
          <w:szCs w:val="20"/>
          <w:lang w:val="en-US"/>
        </w:rPr>
        <w:t xml:space="preserve"> </w:t>
      </w:r>
      <w:r w:rsidR="00E56E8C" w:rsidRPr="00E802EC">
        <w:rPr>
          <w:rFonts w:ascii="Arial" w:hAnsi="Arial" w:cs="Arial"/>
          <w:sz w:val="20"/>
          <w:szCs w:val="20"/>
          <w:lang w:val="en-US"/>
        </w:rPr>
        <w:t>2022</w:t>
      </w:r>
      <w:r w:rsidR="00AB49B9" w:rsidRPr="00E802EC">
        <w:rPr>
          <w:rFonts w:ascii="Arial" w:hAnsi="Arial" w:cs="Arial"/>
          <w:sz w:val="20"/>
          <w:szCs w:val="20"/>
          <w:lang w:val="en-US"/>
        </w:rPr>
        <w:t>.</w:t>
      </w:r>
      <w:bookmarkEnd w:id="22"/>
    </w:p>
    <w:p w14:paraId="4767EEF7" w14:textId="7B4FE723" w:rsidR="006A6695" w:rsidRPr="00003648" w:rsidRDefault="000C1A9A" w:rsidP="00003648">
      <w:pPr>
        <w:pStyle w:val="ListParagraph"/>
        <w:widowControl w:val="0"/>
        <w:numPr>
          <w:ilvl w:val="0"/>
          <w:numId w:val="13"/>
        </w:numPr>
        <w:spacing w:before="156" w:after="120"/>
        <w:contextualSpacing/>
        <w:jc w:val="both"/>
        <w:textAlignment w:val="auto"/>
        <w:rPr>
          <w:rFonts w:ascii="Arial" w:hAnsi="Arial" w:cs="Arial"/>
          <w:sz w:val="20"/>
          <w:szCs w:val="20"/>
          <w:lang w:val="en-GB"/>
        </w:rPr>
      </w:pPr>
      <w:r w:rsidRPr="000C1A9A">
        <w:rPr>
          <w:rFonts w:ascii="Arial" w:hAnsi="Arial" w:cs="Arial"/>
          <w:bCs/>
          <w:sz w:val="20"/>
          <w:szCs w:val="20"/>
          <w:lang w:val="en-GB"/>
        </w:rPr>
        <w:t>R2-</w:t>
      </w:r>
      <w:r w:rsidR="00E058EC" w:rsidRPr="00E058EC">
        <w:rPr>
          <w:rFonts w:ascii="Arial" w:hAnsi="Arial" w:cs="Arial"/>
          <w:bCs/>
          <w:sz w:val="20"/>
          <w:szCs w:val="20"/>
          <w:lang w:val="en-GB"/>
        </w:rPr>
        <w:t>2301507</w:t>
      </w:r>
      <w:r w:rsidR="001C2970" w:rsidRPr="00E802EC">
        <w:rPr>
          <w:rFonts w:ascii="Arial" w:hAnsi="Arial" w:cs="Arial"/>
          <w:bCs/>
          <w:sz w:val="20"/>
          <w:szCs w:val="20"/>
          <w:lang w:val="en-GB"/>
        </w:rPr>
        <w:t>, “</w:t>
      </w:r>
      <w:r w:rsidR="00570509" w:rsidRPr="00E058EC">
        <w:rPr>
          <w:rFonts w:ascii="Arial" w:hAnsi="Arial" w:cs="Arial"/>
          <w:sz w:val="20"/>
          <w:szCs w:val="20"/>
          <w:lang w:val="en-US"/>
        </w:rPr>
        <w:t xml:space="preserve">Discussion on </w:t>
      </w:r>
      <w:r w:rsidR="00E058EC" w:rsidRPr="00E058EC">
        <w:rPr>
          <w:rFonts w:ascii="Arial" w:hAnsi="Arial" w:cs="Arial"/>
          <w:sz w:val="20"/>
          <w:szCs w:val="20"/>
          <w:lang w:val="en-US"/>
        </w:rPr>
        <w:t>XR-specific capacity improvements</w:t>
      </w:r>
      <w:r w:rsidR="00E058EC">
        <w:rPr>
          <w:rFonts w:ascii="Arial" w:hAnsi="Arial" w:cs="Arial"/>
          <w:sz w:val="20"/>
          <w:szCs w:val="20"/>
          <w:lang w:val="en-US"/>
        </w:rPr>
        <w:t>”,</w:t>
      </w:r>
      <w:r w:rsidR="00B75B5E">
        <w:rPr>
          <w:rFonts w:ascii="Arial" w:hAnsi="Arial" w:cs="Arial"/>
          <w:sz w:val="20"/>
          <w:szCs w:val="20"/>
          <w:lang w:val="en-US"/>
        </w:rPr>
        <w:t xml:space="preserve"> Ericsson,</w:t>
      </w:r>
      <w:r w:rsidR="00687D06" w:rsidRPr="00E058EC">
        <w:rPr>
          <w:rFonts w:ascii="Arial" w:hAnsi="Arial" w:cs="Arial"/>
          <w:sz w:val="20"/>
          <w:szCs w:val="20"/>
          <w:lang w:val="en-US"/>
        </w:rPr>
        <w:t xml:space="preserve"> </w:t>
      </w:r>
      <w:r w:rsidR="008D718E" w:rsidRPr="00E058EC">
        <w:rPr>
          <w:rFonts w:ascii="Arial" w:hAnsi="Arial" w:cs="Arial"/>
          <w:sz w:val="20"/>
          <w:szCs w:val="20"/>
          <w:lang w:val="en-US"/>
        </w:rPr>
        <w:t xml:space="preserve">3GPP </w:t>
      </w:r>
      <w:r w:rsidR="008D718E">
        <w:rPr>
          <w:rFonts w:ascii="Arial" w:hAnsi="Arial" w:cs="Arial"/>
          <w:sz w:val="20"/>
          <w:szCs w:val="20"/>
          <w:lang w:val="en-US"/>
        </w:rPr>
        <w:t>TSG-RAN WG2 #121</w:t>
      </w:r>
      <w:r w:rsidR="008D718E">
        <w:rPr>
          <w:rFonts w:ascii="Arial" w:hAnsi="Arial" w:cs="Arial"/>
          <w:bCs/>
          <w:sz w:val="20"/>
          <w:szCs w:val="20"/>
          <w:lang w:val="en-GB"/>
        </w:rPr>
        <w:t>, Feb.-Mar. 2023.</w:t>
      </w:r>
    </w:p>
    <w:p w14:paraId="7288E480" w14:textId="77777777" w:rsidR="000528D4" w:rsidRPr="00684BC6" w:rsidRDefault="000528D4" w:rsidP="00684BC6"/>
    <w:p w14:paraId="19297667" w14:textId="7B6A9B5F" w:rsidR="00373369" w:rsidRPr="00F011B0" w:rsidRDefault="00373369" w:rsidP="00373369">
      <w:pPr>
        <w:pStyle w:val="Heading1"/>
      </w:pPr>
      <w:r>
        <w:t>Appendix A</w:t>
      </w:r>
    </w:p>
    <w:p w14:paraId="4AE7D6E1" w14:textId="7C5A4B2F" w:rsidR="003932D6" w:rsidRDefault="00AB7250" w:rsidP="009B6D3E">
      <w:pPr>
        <w:pStyle w:val="BodyText"/>
      </w:pPr>
      <w:r>
        <w:t xml:space="preserve">Shown </w:t>
      </w:r>
      <w:r w:rsidR="00BB314F">
        <w:t xml:space="preserve">in this appendix </w:t>
      </w:r>
      <w:r>
        <w:t>is</w:t>
      </w:r>
      <w:r w:rsidR="006C7F2B">
        <w:t xml:space="preserve"> a number of </w:t>
      </w:r>
      <w:r w:rsidR="00BB314F">
        <w:t>examples</w:t>
      </w:r>
      <w:r w:rsidR="006C7F2B">
        <w:t xml:space="preserve"> </w:t>
      </w:r>
      <w:r w:rsidR="009258D5">
        <w:t xml:space="preserve">on how different delay information will possibly impact the </w:t>
      </w:r>
      <w:r w:rsidR="00405D24">
        <w:t>scheduling.</w:t>
      </w:r>
      <w:r w:rsidR="008459A0">
        <w:t xml:space="preserve"> The scenarios </w:t>
      </w:r>
      <w:r w:rsidR="00B008E0">
        <w:t xml:space="preserve">use </w:t>
      </w:r>
      <w:r w:rsidR="009636C8">
        <w:t xml:space="preserve">only two </w:t>
      </w:r>
      <w:r w:rsidR="00B008E0">
        <w:t>UEs with different traffic arrival</w:t>
      </w:r>
      <w:r w:rsidR="009636C8">
        <w:t>. T</w:t>
      </w:r>
      <w:r w:rsidR="00B008E0">
        <w:t xml:space="preserve">he </w:t>
      </w:r>
      <w:r w:rsidR="00436153">
        <w:t xml:space="preserve">packet </w:t>
      </w:r>
      <w:r w:rsidR="007C5009">
        <w:t xml:space="preserve">delay requirement </w:t>
      </w:r>
      <w:r w:rsidR="005344AA">
        <w:t xml:space="preserve">(PDB) </w:t>
      </w:r>
      <w:r w:rsidR="007C5009">
        <w:t>and traffic periodicity changes between scenarios</w:t>
      </w:r>
      <w:r w:rsidR="00436153">
        <w:t>. D</w:t>
      </w:r>
      <w:r w:rsidR="00D13116">
        <w:t xml:space="preserve">ifferent </w:t>
      </w:r>
      <w:r w:rsidR="00436153">
        <w:t>solution</w:t>
      </w:r>
      <w:r w:rsidR="005C09B0">
        <w:t xml:space="preserve"> for delay information reporting is utilized in the different scenarios.</w:t>
      </w:r>
      <w:r w:rsidR="002F5B12">
        <w:t xml:space="preserve"> For simplicity constant bitrates is assumed, i.e. </w:t>
      </w:r>
      <w:r w:rsidR="0037337B">
        <w:t xml:space="preserve">the </w:t>
      </w:r>
      <w:r w:rsidR="002F5B12">
        <w:t xml:space="preserve">same amount of resources is scheduled every </w:t>
      </w:r>
      <w:r w:rsidR="0037337B">
        <w:t>time slot.</w:t>
      </w:r>
    </w:p>
    <w:p w14:paraId="29FB319B" w14:textId="77777777" w:rsidR="002D1B1D" w:rsidRDefault="002D1B1D" w:rsidP="009B6D3E">
      <w:pPr>
        <w:pStyle w:val="BodyText"/>
      </w:pPr>
    </w:p>
    <w:p w14:paraId="3BBAC9A7" w14:textId="775E9FF9" w:rsidR="00405D24" w:rsidRPr="00BE05DC" w:rsidRDefault="00405D24" w:rsidP="009B6D3E">
      <w:pPr>
        <w:pStyle w:val="BodyText"/>
        <w:rPr>
          <w:b/>
          <w:bCs/>
        </w:rPr>
      </w:pPr>
      <w:r w:rsidRPr="00BE05DC">
        <w:rPr>
          <w:b/>
          <w:bCs/>
        </w:rPr>
        <w:t>Scenario 1</w:t>
      </w:r>
      <w:r w:rsidR="002726AA">
        <w:rPr>
          <w:b/>
          <w:bCs/>
        </w:rPr>
        <w:t xml:space="preserve">, PDB=2: </w:t>
      </w:r>
      <w:r w:rsidRPr="00BE05DC">
        <w:rPr>
          <w:b/>
          <w:bCs/>
        </w:rPr>
        <w:t>No delay information</w:t>
      </w:r>
    </w:p>
    <w:p w14:paraId="24C620AB" w14:textId="44E535E8" w:rsidR="003A7EF3" w:rsidRDefault="0051175D" w:rsidP="00CE0424">
      <w:pPr>
        <w:pStyle w:val="BodyText"/>
      </w:pPr>
      <w:r>
        <w:rPr>
          <w:noProof/>
        </w:rPr>
        <w:drawing>
          <wp:inline distT="0" distB="0" distL="0" distR="0" wp14:anchorId="2851EB09" wp14:editId="7C963AA7">
            <wp:extent cx="6255114" cy="2637285"/>
            <wp:effectExtent l="0" t="0" r="0" b="0"/>
            <wp:docPr id="11" name="Picture 1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14149" cy="2662176"/>
                    </a:xfrm>
                    <a:prstGeom prst="rect">
                      <a:avLst/>
                    </a:prstGeom>
                  </pic:spPr>
                </pic:pic>
              </a:graphicData>
            </a:graphic>
          </wp:inline>
        </w:drawing>
      </w:r>
    </w:p>
    <w:p w14:paraId="7E2E245D" w14:textId="77777777" w:rsidR="005A53E8" w:rsidRDefault="005A53E8" w:rsidP="00CE0424">
      <w:pPr>
        <w:pStyle w:val="BodyText"/>
      </w:pPr>
    </w:p>
    <w:p w14:paraId="5B32F1A7" w14:textId="539FC113" w:rsidR="005A53E8" w:rsidRDefault="00D0562B" w:rsidP="00CE0424">
      <w:pPr>
        <w:pStyle w:val="BodyText"/>
      </w:pPr>
      <w:r>
        <w:t xml:space="preserve">Scheduling </w:t>
      </w:r>
      <w:r w:rsidR="00E71DEE">
        <w:t>taking place at</w:t>
      </w:r>
      <w:r>
        <w:t xml:space="preserve"> t=2 </w:t>
      </w:r>
      <w:r w:rsidR="00E71DEE">
        <w:t xml:space="preserve">is not optimal </w:t>
      </w:r>
      <w:r w:rsidR="001426EB">
        <w:t>since no delay information is available</w:t>
      </w:r>
      <w:r w:rsidR="00735411">
        <w:t xml:space="preserve"> (a round robin scheme is utilized).</w:t>
      </w:r>
    </w:p>
    <w:p w14:paraId="00A44453" w14:textId="2A5508FD" w:rsidR="002D1B1D" w:rsidRDefault="002D1B1D">
      <w:pPr>
        <w:overflowPunct/>
        <w:autoSpaceDE/>
        <w:autoSpaceDN/>
        <w:adjustRightInd/>
        <w:spacing w:after="0"/>
        <w:rPr>
          <w:rFonts w:ascii="Arial" w:hAnsi="Arial"/>
        </w:rPr>
      </w:pPr>
      <w:r>
        <w:br w:type="page"/>
      </w:r>
    </w:p>
    <w:p w14:paraId="04657E6B" w14:textId="47BD1C2B" w:rsidR="00405D24" w:rsidRPr="00BE05DC" w:rsidRDefault="00405D24" w:rsidP="00BE05DC">
      <w:pPr>
        <w:pStyle w:val="BodyText"/>
        <w:rPr>
          <w:b/>
          <w:bCs/>
        </w:rPr>
      </w:pPr>
      <w:r w:rsidRPr="00BE05DC">
        <w:rPr>
          <w:b/>
          <w:bCs/>
        </w:rPr>
        <w:t xml:space="preserve">Scenario </w:t>
      </w:r>
      <w:r w:rsidR="00D13116">
        <w:rPr>
          <w:b/>
          <w:bCs/>
        </w:rPr>
        <w:t>1</w:t>
      </w:r>
      <w:r w:rsidR="002726AA">
        <w:rPr>
          <w:b/>
          <w:bCs/>
        </w:rPr>
        <w:t>, PDB=2:</w:t>
      </w:r>
      <w:r w:rsidRPr="00BE05DC">
        <w:rPr>
          <w:b/>
          <w:bCs/>
        </w:rPr>
        <w:t xml:space="preserve"> Single value delay information</w:t>
      </w:r>
    </w:p>
    <w:p w14:paraId="11949D8F" w14:textId="23169A89" w:rsidR="0051175D" w:rsidRDefault="00EC2C94" w:rsidP="00CE0424">
      <w:pPr>
        <w:pStyle w:val="BodyText"/>
      </w:pPr>
      <w:r>
        <w:rPr>
          <w:noProof/>
        </w:rPr>
        <w:drawing>
          <wp:inline distT="0" distB="0" distL="0" distR="0" wp14:anchorId="35333CE8" wp14:editId="20DF8E5F">
            <wp:extent cx="4737934" cy="2701001"/>
            <wp:effectExtent l="0" t="0" r="571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75756" cy="2722563"/>
                    </a:xfrm>
                    <a:prstGeom prst="rect">
                      <a:avLst/>
                    </a:prstGeom>
                  </pic:spPr>
                </pic:pic>
              </a:graphicData>
            </a:graphic>
          </wp:inline>
        </w:drawing>
      </w:r>
    </w:p>
    <w:p w14:paraId="1A4A0668" w14:textId="28FDAE14" w:rsidR="00B37236" w:rsidRDefault="00D0562B" w:rsidP="00BE05DC">
      <w:pPr>
        <w:pStyle w:val="BodyText"/>
      </w:pPr>
      <w:r>
        <w:t xml:space="preserve">Scheduling with delay information make it possible for </w:t>
      </w:r>
      <w:r w:rsidR="0037337B">
        <w:t xml:space="preserve">the </w:t>
      </w:r>
      <w:r>
        <w:t xml:space="preserve">scheduler to </w:t>
      </w:r>
      <w:r w:rsidR="002F5B12">
        <w:t xml:space="preserve">utilize delay scheduling and </w:t>
      </w:r>
      <w:r>
        <w:t>make the correct decision in t=2.</w:t>
      </w:r>
    </w:p>
    <w:p w14:paraId="56A69E3D" w14:textId="77777777" w:rsidR="00811AEE" w:rsidRDefault="00811AEE" w:rsidP="00BE05DC">
      <w:pPr>
        <w:pStyle w:val="BodyText"/>
      </w:pPr>
    </w:p>
    <w:p w14:paraId="5EC1A4EA" w14:textId="703509EC" w:rsidR="00C5060C" w:rsidRPr="00BE05DC" w:rsidRDefault="00C5060C" w:rsidP="00BE05DC">
      <w:pPr>
        <w:pStyle w:val="BodyText"/>
        <w:rPr>
          <w:b/>
          <w:bCs/>
        </w:rPr>
      </w:pPr>
      <w:r w:rsidRPr="00BE05DC">
        <w:rPr>
          <w:b/>
          <w:bCs/>
        </w:rPr>
        <w:t xml:space="preserve">Scenario </w:t>
      </w:r>
      <w:r w:rsidR="00D13116">
        <w:rPr>
          <w:b/>
          <w:bCs/>
        </w:rPr>
        <w:t>2</w:t>
      </w:r>
      <w:r w:rsidR="002726AA">
        <w:rPr>
          <w:b/>
          <w:bCs/>
        </w:rPr>
        <w:t>, PDB=3</w:t>
      </w:r>
      <w:r w:rsidRPr="00BE05DC">
        <w:rPr>
          <w:b/>
          <w:bCs/>
        </w:rPr>
        <w:t>: No delay information</w:t>
      </w:r>
    </w:p>
    <w:p w14:paraId="338D3510" w14:textId="0D8BAAC2" w:rsidR="00B91CB1" w:rsidRDefault="00EC2C94" w:rsidP="00CE0424">
      <w:pPr>
        <w:pStyle w:val="BodyText"/>
      </w:pPr>
      <w:r>
        <w:rPr>
          <w:noProof/>
        </w:rPr>
        <w:drawing>
          <wp:inline distT="0" distB="0" distL="0" distR="0" wp14:anchorId="42229451" wp14:editId="26932F46">
            <wp:extent cx="5006252" cy="2695554"/>
            <wp:effectExtent l="0" t="0" r="4445" b="0"/>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applicatio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86924" cy="2738991"/>
                    </a:xfrm>
                    <a:prstGeom prst="rect">
                      <a:avLst/>
                    </a:prstGeom>
                  </pic:spPr>
                </pic:pic>
              </a:graphicData>
            </a:graphic>
          </wp:inline>
        </w:drawing>
      </w:r>
    </w:p>
    <w:p w14:paraId="3A0B6913" w14:textId="126C2E53" w:rsidR="00B37236" w:rsidRDefault="002D1B1D" w:rsidP="00BE05DC">
      <w:pPr>
        <w:pStyle w:val="BodyText"/>
      </w:pPr>
      <w:r>
        <w:t>In a m</w:t>
      </w:r>
      <w:r w:rsidR="00D41C08">
        <w:t>ore complicated scenario</w:t>
      </w:r>
      <w:r w:rsidR="00D43F9D">
        <w:t xml:space="preserve"> (e.g. </w:t>
      </w:r>
      <w:r w:rsidR="00444BE4">
        <w:t xml:space="preserve">higher </w:t>
      </w:r>
      <w:r w:rsidR="00D43F9D">
        <w:t>periodicity</w:t>
      </w:r>
      <w:r w:rsidR="00444BE4">
        <w:t xml:space="preserve">, </w:t>
      </w:r>
      <w:r w:rsidR="00D43F9D">
        <w:t>jitter</w:t>
      </w:r>
      <w:r w:rsidR="00444BE4">
        <w:t>, congestion</w:t>
      </w:r>
      <w:r w:rsidR="00D43F9D">
        <w:t xml:space="preserve">) </w:t>
      </w:r>
      <w:r w:rsidR="00C024C5">
        <w:t>multiple</w:t>
      </w:r>
      <w:r w:rsidR="00D43F9D">
        <w:t xml:space="preserve"> packets </w:t>
      </w:r>
      <w:r w:rsidR="00C024C5">
        <w:t>simultaneously will exist</w:t>
      </w:r>
      <w:r w:rsidR="00D43F9D">
        <w:t xml:space="preserve"> in </w:t>
      </w:r>
      <w:r w:rsidR="00444BE4">
        <w:t xml:space="preserve">the </w:t>
      </w:r>
      <w:r w:rsidR="00D43F9D">
        <w:t xml:space="preserve">buffer and </w:t>
      </w:r>
      <w:r w:rsidR="00444BE4">
        <w:t xml:space="preserve">without delay information </w:t>
      </w:r>
      <w:r w:rsidR="00D43F9D">
        <w:t xml:space="preserve">more packets </w:t>
      </w:r>
      <w:r w:rsidR="00C024C5">
        <w:t>risk to</w:t>
      </w:r>
      <w:r w:rsidR="00444BE4">
        <w:t xml:space="preserve"> miss the deadline target.</w:t>
      </w:r>
    </w:p>
    <w:p w14:paraId="6B8DEB98" w14:textId="66494BCE" w:rsidR="002D1B1D" w:rsidRDefault="002D1B1D">
      <w:pPr>
        <w:overflowPunct/>
        <w:autoSpaceDE/>
        <w:autoSpaceDN/>
        <w:adjustRightInd/>
        <w:spacing w:after="0"/>
        <w:rPr>
          <w:rFonts w:ascii="Arial" w:hAnsi="Arial"/>
        </w:rPr>
      </w:pPr>
      <w:r>
        <w:br w:type="page"/>
      </w:r>
    </w:p>
    <w:p w14:paraId="43A8A172" w14:textId="455B2351" w:rsidR="00B37236" w:rsidRPr="00BE05DC" w:rsidRDefault="00B37236" w:rsidP="00BE05DC">
      <w:pPr>
        <w:pStyle w:val="BodyText"/>
        <w:rPr>
          <w:b/>
          <w:bCs/>
        </w:rPr>
      </w:pPr>
      <w:r w:rsidRPr="00BE05DC">
        <w:rPr>
          <w:b/>
          <w:bCs/>
        </w:rPr>
        <w:t xml:space="preserve">Scenario </w:t>
      </w:r>
      <w:r w:rsidR="00D13116">
        <w:rPr>
          <w:b/>
          <w:bCs/>
        </w:rPr>
        <w:t>2</w:t>
      </w:r>
      <w:r w:rsidR="002726AA">
        <w:rPr>
          <w:b/>
          <w:bCs/>
        </w:rPr>
        <w:t>, PDB=3</w:t>
      </w:r>
      <w:r w:rsidRPr="00BE05DC">
        <w:rPr>
          <w:b/>
          <w:bCs/>
        </w:rPr>
        <w:t>: Single delay information</w:t>
      </w:r>
    </w:p>
    <w:p w14:paraId="42D1AB61" w14:textId="68B3101A" w:rsidR="005A53E8" w:rsidRDefault="00E71DEE" w:rsidP="00CE0424">
      <w:pPr>
        <w:pStyle w:val="BodyText"/>
      </w:pPr>
      <w:r>
        <w:rPr>
          <w:noProof/>
        </w:rPr>
        <w:drawing>
          <wp:inline distT="0" distB="0" distL="0" distR="0" wp14:anchorId="387DB37A" wp14:editId="1599E2C8">
            <wp:extent cx="4707880" cy="2534900"/>
            <wp:effectExtent l="0" t="0" r="0" b="0"/>
            <wp:docPr id="9" name="Picture 9"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61195" cy="2563607"/>
                    </a:xfrm>
                    <a:prstGeom prst="rect">
                      <a:avLst/>
                    </a:prstGeom>
                  </pic:spPr>
                </pic:pic>
              </a:graphicData>
            </a:graphic>
          </wp:inline>
        </w:drawing>
      </w:r>
    </w:p>
    <w:p w14:paraId="5AD35934" w14:textId="11120822" w:rsidR="00811AEE" w:rsidRDefault="005B5113" w:rsidP="00BE05DC">
      <w:pPr>
        <w:pStyle w:val="BodyText"/>
      </w:pPr>
      <w:r>
        <w:t xml:space="preserve">With </w:t>
      </w:r>
      <w:r w:rsidR="003932D6">
        <w:t xml:space="preserve">a </w:t>
      </w:r>
      <w:r>
        <w:t xml:space="preserve">single </w:t>
      </w:r>
      <w:r w:rsidR="00D516DA">
        <w:t xml:space="preserve">delay </w:t>
      </w:r>
      <w:r>
        <w:t xml:space="preserve">value </w:t>
      </w:r>
      <w:r w:rsidR="003932D6">
        <w:t>reported the</w:t>
      </w:r>
      <w:r>
        <w:t xml:space="preserve"> scheduler can </w:t>
      </w:r>
      <w:r w:rsidR="003932D6">
        <w:t xml:space="preserve">improve the situation </w:t>
      </w:r>
      <w:r w:rsidR="00D516DA">
        <w:t xml:space="preserve">also in the complicated scenario </w:t>
      </w:r>
      <w:r w:rsidR="003932D6">
        <w:t xml:space="preserve">but still </w:t>
      </w:r>
      <w:r w:rsidR="00D516DA">
        <w:t xml:space="preserve">risk to </w:t>
      </w:r>
      <w:r w:rsidR="003932D6">
        <w:t xml:space="preserve">make the incorrect decision </w:t>
      </w:r>
      <w:r w:rsidR="00D516DA">
        <w:t>(</w:t>
      </w:r>
      <w:r>
        <w:t>t=4</w:t>
      </w:r>
      <w:r w:rsidR="00D516DA">
        <w:t>)</w:t>
      </w:r>
      <w:r>
        <w:t xml:space="preserve"> </w:t>
      </w:r>
      <w:r w:rsidR="003932D6">
        <w:t xml:space="preserve">since it </w:t>
      </w:r>
      <w:r w:rsidR="00C14E5A">
        <w:t xml:space="preserve">doesn’t know that </w:t>
      </w:r>
      <w:r w:rsidR="003932D6">
        <w:t xml:space="preserve">the </w:t>
      </w:r>
      <w:r w:rsidR="00C14E5A">
        <w:t xml:space="preserve">packets belonging to </w:t>
      </w:r>
      <w:r w:rsidR="00D516DA">
        <w:t xml:space="preserve">another </w:t>
      </w:r>
      <w:r w:rsidR="00C14E5A">
        <w:t xml:space="preserve">PDU Set </w:t>
      </w:r>
      <w:r w:rsidR="003932D6">
        <w:t>should belong</w:t>
      </w:r>
      <w:r w:rsidR="00C14E5A">
        <w:t xml:space="preserve"> </w:t>
      </w:r>
      <w:r w:rsidR="00D516DA">
        <w:t>in</w:t>
      </w:r>
      <w:r w:rsidR="007560D8">
        <w:t xml:space="preserve"> a different delay bucket.</w:t>
      </w:r>
    </w:p>
    <w:p w14:paraId="1EF35092" w14:textId="77777777" w:rsidR="00811AEE" w:rsidRDefault="00811AEE" w:rsidP="00BE05DC">
      <w:pPr>
        <w:pStyle w:val="BodyText"/>
      </w:pPr>
    </w:p>
    <w:p w14:paraId="5CC04F0B" w14:textId="688609A2" w:rsidR="00B37236" w:rsidRPr="00BE05DC" w:rsidRDefault="00B37236" w:rsidP="00BE05DC">
      <w:pPr>
        <w:pStyle w:val="BodyText"/>
        <w:rPr>
          <w:b/>
          <w:bCs/>
        </w:rPr>
      </w:pPr>
      <w:r w:rsidRPr="00BE05DC">
        <w:rPr>
          <w:b/>
          <w:bCs/>
        </w:rPr>
        <w:t xml:space="preserve">Scenario </w:t>
      </w:r>
      <w:r w:rsidR="00D13116">
        <w:rPr>
          <w:b/>
          <w:bCs/>
        </w:rPr>
        <w:t>2</w:t>
      </w:r>
      <w:r w:rsidR="002726AA">
        <w:rPr>
          <w:b/>
          <w:bCs/>
        </w:rPr>
        <w:t>, PDB=3</w:t>
      </w:r>
      <w:r w:rsidRPr="00BE05DC">
        <w:rPr>
          <w:b/>
          <w:bCs/>
        </w:rPr>
        <w:t>: Delay buckets</w:t>
      </w:r>
    </w:p>
    <w:p w14:paraId="3B802150" w14:textId="1F590A31" w:rsidR="005A53E8" w:rsidRDefault="00E71DEE" w:rsidP="00CE0424">
      <w:pPr>
        <w:pStyle w:val="BodyText"/>
      </w:pPr>
      <w:r>
        <w:rPr>
          <w:noProof/>
        </w:rPr>
        <w:drawing>
          <wp:inline distT="0" distB="0" distL="0" distR="0" wp14:anchorId="35E8AA35" wp14:editId="2B2F5E0A">
            <wp:extent cx="6086586" cy="2953942"/>
            <wp:effectExtent l="0" t="0" r="0" b="0"/>
            <wp:docPr id="10" name="Picture 1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33411" cy="2976667"/>
                    </a:xfrm>
                    <a:prstGeom prst="rect">
                      <a:avLst/>
                    </a:prstGeom>
                  </pic:spPr>
                </pic:pic>
              </a:graphicData>
            </a:graphic>
          </wp:inline>
        </w:drawing>
      </w:r>
    </w:p>
    <w:p w14:paraId="3D6BEBBD" w14:textId="7A0F1B26" w:rsidR="003A7EF3" w:rsidRPr="00CE0424" w:rsidRDefault="007560D8" w:rsidP="00CE0424">
      <w:pPr>
        <w:pStyle w:val="BodyText"/>
      </w:pPr>
      <w:r>
        <w:t xml:space="preserve">With </w:t>
      </w:r>
      <w:r w:rsidR="003932D6">
        <w:t xml:space="preserve">a </w:t>
      </w:r>
      <w:r>
        <w:t xml:space="preserve">delay bucket solution the scheduler </w:t>
      </w:r>
      <w:r w:rsidR="003932D6">
        <w:t>can get</w:t>
      </w:r>
      <w:r>
        <w:t xml:space="preserve"> the </w:t>
      </w:r>
      <w:r w:rsidR="003932D6">
        <w:t xml:space="preserve">delay </w:t>
      </w:r>
      <w:r>
        <w:t xml:space="preserve">granularity to take the </w:t>
      </w:r>
      <w:r w:rsidR="003932D6">
        <w:t>optimal</w:t>
      </w:r>
      <w:r>
        <w:t xml:space="preserve"> decision</w:t>
      </w:r>
      <w:r w:rsidR="003932D6">
        <w:t xml:space="preserve"> at all time instances.</w:t>
      </w:r>
    </w:p>
    <w:sectPr w:rsidR="003A7EF3" w:rsidRPr="00CE0424" w:rsidSect="00064E3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64143" w14:textId="77777777" w:rsidR="0044385B" w:rsidRDefault="0044385B">
      <w:r>
        <w:separator/>
      </w:r>
    </w:p>
  </w:endnote>
  <w:endnote w:type="continuationSeparator" w:id="0">
    <w:p w14:paraId="19C6BCE2" w14:textId="77777777" w:rsidR="0044385B" w:rsidRDefault="0044385B">
      <w:r>
        <w:continuationSeparator/>
      </w:r>
    </w:p>
  </w:endnote>
  <w:endnote w:type="continuationNotice" w:id="1">
    <w:p w14:paraId="201E34C8" w14:textId="77777777" w:rsidR="0044385B" w:rsidRDefault="00443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7EEB6" w14:textId="77777777" w:rsidR="0044385B" w:rsidRDefault="0044385B">
      <w:r>
        <w:separator/>
      </w:r>
    </w:p>
  </w:footnote>
  <w:footnote w:type="continuationSeparator" w:id="0">
    <w:p w14:paraId="2FE4D0FE" w14:textId="77777777" w:rsidR="0044385B" w:rsidRDefault="0044385B">
      <w:r>
        <w:continuationSeparator/>
      </w:r>
    </w:p>
  </w:footnote>
  <w:footnote w:type="continuationNotice" w:id="1">
    <w:p w14:paraId="417853BF" w14:textId="77777777" w:rsidR="0044385B" w:rsidRDefault="004438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3A86C52"/>
    <w:multiLevelType w:val="hybridMultilevel"/>
    <w:tmpl w:val="A112B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17D74E13"/>
    <w:multiLevelType w:val="hybridMultilevel"/>
    <w:tmpl w:val="D94AA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5B31FE"/>
    <w:multiLevelType w:val="hybridMultilevel"/>
    <w:tmpl w:val="3E107FD6"/>
    <w:lvl w:ilvl="0" w:tplc="DCF2BCBA">
      <w:start w:val="1"/>
      <w:numFmt w:val="bullet"/>
      <w:lvlText w:val=""/>
      <w:lvlJc w:val="left"/>
      <w:pPr>
        <w:tabs>
          <w:tab w:val="num" w:pos="720"/>
        </w:tabs>
        <w:ind w:left="720" w:hanging="360"/>
      </w:pPr>
      <w:rPr>
        <w:rFonts w:ascii="Symbol" w:hAnsi="Symbol" w:hint="default"/>
      </w:rPr>
    </w:lvl>
    <w:lvl w:ilvl="1" w:tplc="B8042234" w:tentative="1">
      <w:start w:val="1"/>
      <w:numFmt w:val="bullet"/>
      <w:lvlText w:val=""/>
      <w:lvlJc w:val="left"/>
      <w:pPr>
        <w:tabs>
          <w:tab w:val="num" w:pos="1440"/>
        </w:tabs>
        <w:ind w:left="1440" w:hanging="360"/>
      </w:pPr>
      <w:rPr>
        <w:rFonts w:ascii="Symbol" w:hAnsi="Symbol" w:hint="default"/>
      </w:rPr>
    </w:lvl>
    <w:lvl w:ilvl="2" w:tplc="79F2D9B8" w:tentative="1">
      <w:start w:val="1"/>
      <w:numFmt w:val="bullet"/>
      <w:lvlText w:val=""/>
      <w:lvlJc w:val="left"/>
      <w:pPr>
        <w:tabs>
          <w:tab w:val="num" w:pos="2160"/>
        </w:tabs>
        <w:ind w:left="2160" w:hanging="360"/>
      </w:pPr>
      <w:rPr>
        <w:rFonts w:ascii="Symbol" w:hAnsi="Symbol" w:hint="default"/>
      </w:rPr>
    </w:lvl>
    <w:lvl w:ilvl="3" w:tplc="297E1FC0" w:tentative="1">
      <w:start w:val="1"/>
      <w:numFmt w:val="bullet"/>
      <w:lvlText w:val=""/>
      <w:lvlJc w:val="left"/>
      <w:pPr>
        <w:tabs>
          <w:tab w:val="num" w:pos="2880"/>
        </w:tabs>
        <w:ind w:left="2880" w:hanging="360"/>
      </w:pPr>
      <w:rPr>
        <w:rFonts w:ascii="Symbol" w:hAnsi="Symbol" w:hint="default"/>
      </w:rPr>
    </w:lvl>
    <w:lvl w:ilvl="4" w:tplc="8014DFBE" w:tentative="1">
      <w:start w:val="1"/>
      <w:numFmt w:val="bullet"/>
      <w:lvlText w:val=""/>
      <w:lvlJc w:val="left"/>
      <w:pPr>
        <w:tabs>
          <w:tab w:val="num" w:pos="3600"/>
        </w:tabs>
        <w:ind w:left="3600" w:hanging="360"/>
      </w:pPr>
      <w:rPr>
        <w:rFonts w:ascii="Symbol" w:hAnsi="Symbol" w:hint="default"/>
      </w:rPr>
    </w:lvl>
    <w:lvl w:ilvl="5" w:tplc="0E2883B4" w:tentative="1">
      <w:start w:val="1"/>
      <w:numFmt w:val="bullet"/>
      <w:lvlText w:val=""/>
      <w:lvlJc w:val="left"/>
      <w:pPr>
        <w:tabs>
          <w:tab w:val="num" w:pos="4320"/>
        </w:tabs>
        <w:ind w:left="4320" w:hanging="360"/>
      </w:pPr>
      <w:rPr>
        <w:rFonts w:ascii="Symbol" w:hAnsi="Symbol" w:hint="default"/>
      </w:rPr>
    </w:lvl>
    <w:lvl w:ilvl="6" w:tplc="FE78E786" w:tentative="1">
      <w:start w:val="1"/>
      <w:numFmt w:val="bullet"/>
      <w:lvlText w:val=""/>
      <w:lvlJc w:val="left"/>
      <w:pPr>
        <w:tabs>
          <w:tab w:val="num" w:pos="5040"/>
        </w:tabs>
        <w:ind w:left="5040" w:hanging="360"/>
      </w:pPr>
      <w:rPr>
        <w:rFonts w:ascii="Symbol" w:hAnsi="Symbol" w:hint="default"/>
      </w:rPr>
    </w:lvl>
    <w:lvl w:ilvl="7" w:tplc="A63856AC" w:tentative="1">
      <w:start w:val="1"/>
      <w:numFmt w:val="bullet"/>
      <w:lvlText w:val=""/>
      <w:lvlJc w:val="left"/>
      <w:pPr>
        <w:tabs>
          <w:tab w:val="num" w:pos="5760"/>
        </w:tabs>
        <w:ind w:left="5760" w:hanging="360"/>
      </w:pPr>
      <w:rPr>
        <w:rFonts w:ascii="Symbol" w:hAnsi="Symbol" w:hint="default"/>
      </w:rPr>
    </w:lvl>
    <w:lvl w:ilvl="8" w:tplc="561E4D2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7722E3"/>
    <w:multiLevelType w:val="hybridMultilevel"/>
    <w:tmpl w:val="54DE60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AA736DB"/>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4B3454AB"/>
    <w:multiLevelType w:val="hybridMultilevel"/>
    <w:tmpl w:val="B4BE5D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807674"/>
    <w:multiLevelType w:val="hybridMultilevel"/>
    <w:tmpl w:val="4258B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6566149">
    <w:abstractNumId w:val="24"/>
  </w:num>
  <w:num w:numId="2" w16cid:durableId="582224878">
    <w:abstractNumId w:val="19"/>
  </w:num>
  <w:num w:numId="3" w16cid:durableId="1877815550">
    <w:abstractNumId w:val="0"/>
  </w:num>
  <w:num w:numId="4" w16cid:durableId="638649196">
    <w:abstractNumId w:val="26"/>
  </w:num>
  <w:num w:numId="5" w16cid:durableId="1325475375">
    <w:abstractNumId w:val="28"/>
  </w:num>
  <w:num w:numId="6" w16cid:durableId="1113592397">
    <w:abstractNumId w:val="30"/>
  </w:num>
  <w:num w:numId="7" w16cid:durableId="1847137624">
    <w:abstractNumId w:val="9"/>
  </w:num>
  <w:num w:numId="8" w16cid:durableId="526597527">
    <w:abstractNumId w:val="10"/>
  </w:num>
  <w:num w:numId="9" w16cid:durableId="2011524079">
    <w:abstractNumId w:val="6"/>
  </w:num>
  <w:num w:numId="10" w16cid:durableId="772897741">
    <w:abstractNumId w:val="35"/>
  </w:num>
  <w:num w:numId="11" w16cid:durableId="273750105">
    <w:abstractNumId w:val="14"/>
  </w:num>
  <w:num w:numId="12" w16cid:durableId="1278368801">
    <w:abstractNumId w:val="32"/>
  </w:num>
  <w:num w:numId="13" w16cid:durableId="680434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3"/>
  </w:num>
  <w:num w:numId="15" w16cid:durableId="1896117062">
    <w:abstractNumId w:val="23"/>
  </w:num>
  <w:num w:numId="16" w16cid:durableId="375160473">
    <w:abstractNumId w:val="17"/>
  </w:num>
  <w:num w:numId="17" w16cid:durableId="1191452209">
    <w:abstractNumId w:val="1"/>
  </w:num>
  <w:num w:numId="18" w16cid:durableId="2083218464">
    <w:abstractNumId w:val="29"/>
  </w:num>
  <w:num w:numId="19" w16cid:durableId="1053622309">
    <w:abstractNumId w:val="2"/>
  </w:num>
  <w:num w:numId="20" w16cid:durableId="140733212">
    <w:abstractNumId w:val="34"/>
  </w:num>
  <w:num w:numId="21" w16cid:durableId="1342664708">
    <w:abstractNumId w:val="11"/>
  </w:num>
  <w:num w:numId="22" w16cid:durableId="1963224909">
    <w:abstractNumId w:val="7"/>
  </w:num>
  <w:num w:numId="23" w16cid:durableId="1951430896">
    <w:abstractNumId w:val="20"/>
  </w:num>
  <w:num w:numId="24" w16cid:durableId="351535624">
    <w:abstractNumId w:val="31"/>
  </w:num>
  <w:num w:numId="25" w16cid:durableId="898444948">
    <w:abstractNumId w:val="25"/>
  </w:num>
  <w:num w:numId="26" w16cid:durableId="104037907">
    <w:abstractNumId w:val="5"/>
  </w:num>
  <w:num w:numId="27" w16cid:durableId="1324315138">
    <w:abstractNumId w:val="4"/>
  </w:num>
  <w:num w:numId="28" w16cid:durableId="1229800434">
    <w:abstractNumId w:val="12"/>
  </w:num>
  <w:num w:numId="29" w16cid:durableId="785348958">
    <w:abstractNumId w:val="13"/>
  </w:num>
  <w:num w:numId="30" w16cid:durableId="592321855">
    <w:abstractNumId w:val="16"/>
  </w:num>
  <w:num w:numId="31" w16cid:durableId="733816659">
    <w:abstractNumId w:val="15"/>
  </w:num>
  <w:num w:numId="32" w16cid:durableId="1303391589">
    <w:abstractNumId w:val="36"/>
  </w:num>
  <w:num w:numId="33" w16cid:durableId="378210550">
    <w:abstractNumId w:val="3"/>
  </w:num>
  <w:num w:numId="34" w16cid:durableId="1907496006">
    <w:abstractNumId w:val="8"/>
  </w:num>
  <w:num w:numId="35" w16cid:durableId="2141874808">
    <w:abstractNumId w:val="37"/>
  </w:num>
  <w:num w:numId="36" w16cid:durableId="646512660">
    <w:abstractNumId w:val="18"/>
  </w:num>
  <w:num w:numId="37" w16cid:durableId="725764426">
    <w:abstractNumId w:val="22"/>
  </w:num>
  <w:num w:numId="38" w16cid:durableId="666907643">
    <w:abstractNumId w:val="26"/>
    <w:lvlOverride w:ilvl="0">
      <w:startOverride w:val="1"/>
    </w:lvlOverride>
  </w:num>
  <w:num w:numId="39" w16cid:durableId="294717805">
    <w:abstractNumId w:val="26"/>
  </w:num>
  <w:num w:numId="40" w16cid:durableId="1630889817">
    <w:abstractNumId w:val="26"/>
    <w:lvlOverride w:ilvl="0">
      <w:startOverride w:val="1"/>
    </w:lvlOverride>
  </w:num>
  <w:num w:numId="41" w16cid:durableId="1367637566">
    <w:abstractNumId w:val="27"/>
  </w:num>
  <w:num w:numId="42" w16cid:durableId="1628123610">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468"/>
    <w:rsid w:val="0000057F"/>
    <w:rsid w:val="000006E1"/>
    <w:rsid w:val="000019D4"/>
    <w:rsid w:val="00002A37"/>
    <w:rsid w:val="00003648"/>
    <w:rsid w:val="000040B5"/>
    <w:rsid w:val="000047D0"/>
    <w:rsid w:val="00004E04"/>
    <w:rsid w:val="0000564C"/>
    <w:rsid w:val="00005DEB"/>
    <w:rsid w:val="00006446"/>
    <w:rsid w:val="00006896"/>
    <w:rsid w:val="00006B7D"/>
    <w:rsid w:val="00006E8C"/>
    <w:rsid w:val="0000785E"/>
    <w:rsid w:val="00007CDC"/>
    <w:rsid w:val="00007E26"/>
    <w:rsid w:val="000102D7"/>
    <w:rsid w:val="00010B2C"/>
    <w:rsid w:val="000112BB"/>
    <w:rsid w:val="00011318"/>
    <w:rsid w:val="0001153A"/>
    <w:rsid w:val="00011953"/>
    <w:rsid w:val="00011B28"/>
    <w:rsid w:val="00011B37"/>
    <w:rsid w:val="00011D50"/>
    <w:rsid w:val="00012022"/>
    <w:rsid w:val="00012289"/>
    <w:rsid w:val="000125E2"/>
    <w:rsid w:val="00013BB2"/>
    <w:rsid w:val="00013BFE"/>
    <w:rsid w:val="00013C42"/>
    <w:rsid w:val="00013F3C"/>
    <w:rsid w:val="000144C0"/>
    <w:rsid w:val="00015D15"/>
    <w:rsid w:val="0001607D"/>
    <w:rsid w:val="000171A6"/>
    <w:rsid w:val="00020356"/>
    <w:rsid w:val="00020C3C"/>
    <w:rsid w:val="0002149D"/>
    <w:rsid w:val="00022183"/>
    <w:rsid w:val="000222A9"/>
    <w:rsid w:val="00022B24"/>
    <w:rsid w:val="00022BFA"/>
    <w:rsid w:val="00022D9C"/>
    <w:rsid w:val="00022E21"/>
    <w:rsid w:val="000238F9"/>
    <w:rsid w:val="00023F8A"/>
    <w:rsid w:val="00023FDB"/>
    <w:rsid w:val="0002534B"/>
    <w:rsid w:val="0002564D"/>
    <w:rsid w:val="00025783"/>
    <w:rsid w:val="00025A28"/>
    <w:rsid w:val="00025ECA"/>
    <w:rsid w:val="0002615C"/>
    <w:rsid w:val="000266A9"/>
    <w:rsid w:val="00026834"/>
    <w:rsid w:val="00026857"/>
    <w:rsid w:val="00030AAB"/>
    <w:rsid w:val="000311D7"/>
    <w:rsid w:val="000325B8"/>
    <w:rsid w:val="000327B0"/>
    <w:rsid w:val="000333D5"/>
    <w:rsid w:val="000343BA"/>
    <w:rsid w:val="00034C15"/>
    <w:rsid w:val="000357DA"/>
    <w:rsid w:val="00035EF6"/>
    <w:rsid w:val="000360D3"/>
    <w:rsid w:val="000365BA"/>
    <w:rsid w:val="00036BA1"/>
    <w:rsid w:val="00036C90"/>
    <w:rsid w:val="00036E34"/>
    <w:rsid w:val="0003787B"/>
    <w:rsid w:val="00037AEB"/>
    <w:rsid w:val="00037D6A"/>
    <w:rsid w:val="00041647"/>
    <w:rsid w:val="000417B8"/>
    <w:rsid w:val="0004224B"/>
    <w:rsid w:val="000422E2"/>
    <w:rsid w:val="000422FA"/>
    <w:rsid w:val="0004241B"/>
    <w:rsid w:val="00042BB6"/>
    <w:rsid w:val="00042ED3"/>
    <w:rsid w:val="00042F22"/>
    <w:rsid w:val="00043D33"/>
    <w:rsid w:val="00044199"/>
    <w:rsid w:val="000443A3"/>
    <w:rsid w:val="000444EF"/>
    <w:rsid w:val="00044588"/>
    <w:rsid w:val="00044B2D"/>
    <w:rsid w:val="00045EE6"/>
    <w:rsid w:val="00047000"/>
    <w:rsid w:val="000470ED"/>
    <w:rsid w:val="000474ED"/>
    <w:rsid w:val="000523A3"/>
    <w:rsid w:val="000528D4"/>
    <w:rsid w:val="00052A07"/>
    <w:rsid w:val="00052A6B"/>
    <w:rsid w:val="000534A6"/>
    <w:rsid w:val="000534E3"/>
    <w:rsid w:val="00053572"/>
    <w:rsid w:val="00053A04"/>
    <w:rsid w:val="00053E71"/>
    <w:rsid w:val="00054431"/>
    <w:rsid w:val="00055458"/>
    <w:rsid w:val="000556B0"/>
    <w:rsid w:val="00055E31"/>
    <w:rsid w:val="0005606A"/>
    <w:rsid w:val="00056501"/>
    <w:rsid w:val="000568DB"/>
    <w:rsid w:val="00057117"/>
    <w:rsid w:val="000575BD"/>
    <w:rsid w:val="00060579"/>
    <w:rsid w:val="00060ED7"/>
    <w:rsid w:val="0006128A"/>
    <w:rsid w:val="000613AE"/>
    <w:rsid w:val="000616E7"/>
    <w:rsid w:val="00061838"/>
    <w:rsid w:val="00061B68"/>
    <w:rsid w:val="000622DB"/>
    <w:rsid w:val="0006284A"/>
    <w:rsid w:val="0006342D"/>
    <w:rsid w:val="00063568"/>
    <w:rsid w:val="00063C41"/>
    <w:rsid w:val="00063E98"/>
    <w:rsid w:val="00064338"/>
    <w:rsid w:val="000644F3"/>
    <w:rsid w:val="0006487E"/>
    <w:rsid w:val="00064E39"/>
    <w:rsid w:val="000659B6"/>
    <w:rsid w:val="00065E1A"/>
    <w:rsid w:val="0006623E"/>
    <w:rsid w:val="000664E3"/>
    <w:rsid w:val="00066ED5"/>
    <w:rsid w:val="00067863"/>
    <w:rsid w:val="00067B3F"/>
    <w:rsid w:val="00067E9B"/>
    <w:rsid w:val="00071A66"/>
    <w:rsid w:val="0007283F"/>
    <w:rsid w:val="00072A12"/>
    <w:rsid w:val="00072D12"/>
    <w:rsid w:val="0007368D"/>
    <w:rsid w:val="000740C5"/>
    <w:rsid w:val="00074819"/>
    <w:rsid w:val="00075218"/>
    <w:rsid w:val="000757C7"/>
    <w:rsid w:val="000761AF"/>
    <w:rsid w:val="000764D7"/>
    <w:rsid w:val="0007656F"/>
    <w:rsid w:val="000771BC"/>
    <w:rsid w:val="00077AE4"/>
    <w:rsid w:val="00077E5F"/>
    <w:rsid w:val="00080045"/>
    <w:rsid w:val="0008022A"/>
    <w:rsid w:val="0008036A"/>
    <w:rsid w:val="0008048F"/>
    <w:rsid w:val="00080B91"/>
    <w:rsid w:val="00081AE6"/>
    <w:rsid w:val="00082A6A"/>
    <w:rsid w:val="00083925"/>
    <w:rsid w:val="00083CC0"/>
    <w:rsid w:val="00084CED"/>
    <w:rsid w:val="000854C9"/>
    <w:rsid w:val="000855EB"/>
    <w:rsid w:val="00085B52"/>
    <w:rsid w:val="00086177"/>
    <w:rsid w:val="000864FF"/>
    <w:rsid w:val="000865D9"/>
    <w:rsid w:val="000866F2"/>
    <w:rsid w:val="00086A18"/>
    <w:rsid w:val="0008728F"/>
    <w:rsid w:val="0008755D"/>
    <w:rsid w:val="0009009F"/>
    <w:rsid w:val="000905E5"/>
    <w:rsid w:val="00090D65"/>
    <w:rsid w:val="00091557"/>
    <w:rsid w:val="000924C1"/>
    <w:rsid w:val="000924F0"/>
    <w:rsid w:val="000927C0"/>
    <w:rsid w:val="00092EAE"/>
    <w:rsid w:val="000931E7"/>
    <w:rsid w:val="000932E2"/>
    <w:rsid w:val="00093474"/>
    <w:rsid w:val="00094734"/>
    <w:rsid w:val="0009510F"/>
    <w:rsid w:val="0009538D"/>
    <w:rsid w:val="00096011"/>
    <w:rsid w:val="00096174"/>
    <w:rsid w:val="00096F8C"/>
    <w:rsid w:val="0009777B"/>
    <w:rsid w:val="000A013D"/>
    <w:rsid w:val="000A0376"/>
    <w:rsid w:val="000A0470"/>
    <w:rsid w:val="000A0528"/>
    <w:rsid w:val="000A0C45"/>
    <w:rsid w:val="000A1A6B"/>
    <w:rsid w:val="000A1B7B"/>
    <w:rsid w:val="000A1C71"/>
    <w:rsid w:val="000A1EE6"/>
    <w:rsid w:val="000A2039"/>
    <w:rsid w:val="000A259B"/>
    <w:rsid w:val="000A44F5"/>
    <w:rsid w:val="000A4D56"/>
    <w:rsid w:val="000A530D"/>
    <w:rsid w:val="000A55CE"/>
    <w:rsid w:val="000A56F2"/>
    <w:rsid w:val="000A5889"/>
    <w:rsid w:val="000A7968"/>
    <w:rsid w:val="000A7993"/>
    <w:rsid w:val="000A7BD5"/>
    <w:rsid w:val="000B1CEC"/>
    <w:rsid w:val="000B22FC"/>
    <w:rsid w:val="000B24E3"/>
    <w:rsid w:val="000B2719"/>
    <w:rsid w:val="000B2BA6"/>
    <w:rsid w:val="000B3466"/>
    <w:rsid w:val="000B353E"/>
    <w:rsid w:val="000B3A8F"/>
    <w:rsid w:val="000B499F"/>
    <w:rsid w:val="000B4AB9"/>
    <w:rsid w:val="000B55B4"/>
    <w:rsid w:val="000B58C3"/>
    <w:rsid w:val="000B5CE0"/>
    <w:rsid w:val="000B5DF2"/>
    <w:rsid w:val="000B5F8E"/>
    <w:rsid w:val="000B61E9"/>
    <w:rsid w:val="000B6351"/>
    <w:rsid w:val="000B653C"/>
    <w:rsid w:val="000B6554"/>
    <w:rsid w:val="000B6EF1"/>
    <w:rsid w:val="000B7557"/>
    <w:rsid w:val="000C03C3"/>
    <w:rsid w:val="000C0C5A"/>
    <w:rsid w:val="000C0E84"/>
    <w:rsid w:val="000C1648"/>
    <w:rsid w:val="000C165A"/>
    <w:rsid w:val="000C1A9A"/>
    <w:rsid w:val="000C2E19"/>
    <w:rsid w:val="000C3006"/>
    <w:rsid w:val="000C3609"/>
    <w:rsid w:val="000C474C"/>
    <w:rsid w:val="000C4B5E"/>
    <w:rsid w:val="000C4DF0"/>
    <w:rsid w:val="000C5326"/>
    <w:rsid w:val="000C6396"/>
    <w:rsid w:val="000C70E3"/>
    <w:rsid w:val="000C750E"/>
    <w:rsid w:val="000C786F"/>
    <w:rsid w:val="000C7FB3"/>
    <w:rsid w:val="000D03E1"/>
    <w:rsid w:val="000D05FC"/>
    <w:rsid w:val="000D086D"/>
    <w:rsid w:val="000D0D07"/>
    <w:rsid w:val="000D0E87"/>
    <w:rsid w:val="000D1517"/>
    <w:rsid w:val="000D1554"/>
    <w:rsid w:val="000D1A6E"/>
    <w:rsid w:val="000D26B6"/>
    <w:rsid w:val="000D3287"/>
    <w:rsid w:val="000D3B84"/>
    <w:rsid w:val="000D3D71"/>
    <w:rsid w:val="000D4797"/>
    <w:rsid w:val="000D4893"/>
    <w:rsid w:val="000D682B"/>
    <w:rsid w:val="000D6C59"/>
    <w:rsid w:val="000D7945"/>
    <w:rsid w:val="000D795C"/>
    <w:rsid w:val="000E032F"/>
    <w:rsid w:val="000E0527"/>
    <w:rsid w:val="000E0B90"/>
    <w:rsid w:val="000E106A"/>
    <w:rsid w:val="000E10FC"/>
    <w:rsid w:val="000E11B0"/>
    <w:rsid w:val="000E15AB"/>
    <w:rsid w:val="000E1E92"/>
    <w:rsid w:val="000E26F2"/>
    <w:rsid w:val="000E42D0"/>
    <w:rsid w:val="000E47FC"/>
    <w:rsid w:val="000E4D53"/>
    <w:rsid w:val="000E55EE"/>
    <w:rsid w:val="000E5CC0"/>
    <w:rsid w:val="000E603E"/>
    <w:rsid w:val="000E74BF"/>
    <w:rsid w:val="000F06D6"/>
    <w:rsid w:val="000F09E7"/>
    <w:rsid w:val="000F0EB1"/>
    <w:rsid w:val="000F1106"/>
    <w:rsid w:val="000F1B38"/>
    <w:rsid w:val="000F1CA9"/>
    <w:rsid w:val="000F1F0D"/>
    <w:rsid w:val="000F21A7"/>
    <w:rsid w:val="000F39FA"/>
    <w:rsid w:val="000F3A6D"/>
    <w:rsid w:val="000F3BE9"/>
    <w:rsid w:val="000F3F6C"/>
    <w:rsid w:val="000F40D0"/>
    <w:rsid w:val="000F45CC"/>
    <w:rsid w:val="000F463C"/>
    <w:rsid w:val="000F499F"/>
    <w:rsid w:val="000F4AB9"/>
    <w:rsid w:val="000F4ECD"/>
    <w:rsid w:val="000F532C"/>
    <w:rsid w:val="000F58DF"/>
    <w:rsid w:val="000F61B0"/>
    <w:rsid w:val="000F6DF3"/>
    <w:rsid w:val="000F6E7D"/>
    <w:rsid w:val="001002D8"/>
    <w:rsid w:val="001005FF"/>
    <w:rsid w:val="00100ADC"/>
    <w:rsid w:val="00100B7F"/>
    <w:rsid w:val="00100B9F"/>
    <w:rsid w:val="00101FDC"/>
    <w:rsid w:val="0010212C"/>
    <w:rsid w:val="0010228D"/>
    <w:rsid w:val="0010270A"/>
    <w:rsid w:val="00102893"/>
    <w:rsid w:val="00102A93"/>
    <w:rsid w:val="001034DD"/>
    <w:rsid w:val="00103D26"/>
    <w:rsid w:val="00104668"/>
    <w:rsid w:val="001048D2"/>
    <w:rsid w:val="00104BDA"/>
    <w:rsid w:val="00105739"/>
    <w:rsid w:val="00105883"/>
    <w:rsid w:val="00105B59"/>
    <w:rsid w:val="00105F6A"/>
    <w:rsid w:val="00106047"/>
    <w:rsid w:val="001062FB"/>
    <w:rsid w:val="001063E6"/>
    <w:rsid w:val="0010689C"/>
    <w:rsid w:val="00106B94"/>
    <w:rsid w:val="00107D7D"/>
    <w:rsid w:val="00110811"/>
    <w:rsid w:val="00111F8B"/>
    <w:rsid w:val="001131C0"/>
    <w:rsid w:val="00113329"/>
    <w:rsid w:val="00113423"/>
    <w:rsid w:val="001136F4"/>
    <w:rsid w:val="00113CF4"/>
    <w:rsid w:val="00113E86"/>
    <w:rsid w:val="00114960"/>
    <w:rsid w:val="00114AF9"/>
    <w:rsid w:val="00114B07"/>
    <w:rsid w:val="001153EA"/>
    <w:rsid w:val="00115643"/>
    <w:rsid w:val="0011594D"/>
    <w:rsid w:val="00115CAD"/>
    <w:rsid w:val="00116765"/>
    <w:rsid w:val="001169B1"/>
    <w:rsid w:val="00116F30"/>
    <w:rsid w:val="0012050A"/>
    <w:rsid w:val="0012099A"/>
    <w:rsid w:val="00120A6A"/>
    <w:rsid w:val="00120DE3"/>
    <w:rsid w:val="0012139B"/>
    <w:rsid w:val="001219F5"/>
    <w:rsid w:val="00121A20"/>
    <w:rsid w:val="0012201A"/>
    <w:rsid w:val="00122057"/>
    <w:rsid w:val="00122C27"/>
    <w:rsid w:val="00122CFE"/>
    <w:rsid w:val="00123574"/>
    <w:rsid w:val="0012377F"/>
    <w:rsid w:val="00123B21"/>
    <w:rsid w:val="00123DAA"/>
    <w:rsid w:val="00123EAB"/>
    <w:rsid w:val="00124314"/>
    <w:rsid w:val="0012470D"/>
    <w:rsid w:val="00125342"/>
    <w:rsid w:val="00125C21"/>
    <w:rsid w:val="001268B7"/>
    <w:rsid w:val="00126B4A"/>
    <w:rsid w:val="001272DE"/>
    <w:rsid w:val="00127D13"/>
    <w:rsid w:val="00127D55"/>
    <w:rsid w:val="001307BF"/>
    <w:rsid w:val="0013085A"/>
    <w:rsid w:val="00130D4E"/>
    <w:rsid w:val="001311ED"/>
    <w:rsid w:val="0013140C"/>
    <w:rsid w:val="00131655"/>
    <w:rsid w:val="0013201F"/>
    <w:rsid w:val="00132192"/>
    <w:rsid w:val="00132DCD"/>
    <w:rsid w:val="00132FD0"/>
    <w:rsid w:val="00133DA7"/>
    <w:rsid w:val="00134409"/>
    <w:rsid w:val="001344C0"/>
    <w:rsid w:val="001346FA"/>
    <w:rsid w:val="0013471A"/>
    <w:rsid w:val="00134929"/>
    <w:rsid w:val="00135241"/>
    <w:rsid w:val="00135252"/>
    <w:rsid w:val="00135A4F"/>
    <w:rsid w:val="0013658B"/>
    <w:rsid w:val="00136B3E"/>
    <w:rsid w:val="00136D9A"/>
    <w:rsid w:val="00137179"/>
    <w:rsid w:val="001375CA"/>
    <w:rsid w:val="00137864"/>
    <w:rsid w:val="00137AB5"/>
    <w:rsid w:val="00137F0B"/>
    <w:rsid w:val="001401BE"/>
    <w:rsid w:val="00140A34"/>
    <w:rsid w:val="001422E3"/>
    <w:rsid w:val="001426EB"/>
    <w:rsid w:val="00143508"/>
    <w:rsid w:val="00143541"/>
    <w:rsid w:val="00144C04"/>
    <w:rsid w:val="00144C1B"/>
    <w:rsid w:val="00144CDF"/>
    <w:rsid w:val="001450FA"/>
    <w:rsid w:val="00145238"/>
    <w:rsid w:val="00147ABF"/>
    <w:rsid w:val="0015017A"/>
    <w:rsid w:val="0015054D"/>
    <w:rsid w:val="0015089F"/>
    <w:rsid w:val="0015091F"/>
    <w:rsid w:val="00150DC3"/>
    <w:rsid w:val="00151135"/>
    <w:rsid w:val="001511AF"/>
    <w:rsid w:val="00151A3B"/>
    <w:rsid w:val="00151BDA"/>
    <w:rsid w:val="00151E23"/>
    <w:rsid w:val="001526E0"/>
    <w:rsid w:val="00153C1B"/>
    <w:rsid w:val="00153F88"/>
    <w:rsid w:val="001551B5"/>
    <w:rsid w:val="001551E0"/>
    <w:rsid w:val="00156E9F"/>
    <w:rsid w:val="00157638"/>
    <w:rsid w:val="00157E28"/>
    <w:rsid w:val="00157FCB"/>
    <w:rsid w:val="00160035"/>
    <w:rsid w:val="001604C7"/>
    <w:rsid w:val="00160B1E"/>
    <w:rsid w:val="00160B4F"/>
    <w:rsid w:val="00160BF1"/>
    <w:rsid w:val="0016137A"/>
    <w:rsid w:val="00163686"/>
    <w:rsid w:val="00163B82"/>
    <w:rsid w:val="00163C15"/>
    <w:rsid w:val="00164C64"/>
    <w:rsid w:val="00164FA1"/>
    <w:rsid w:val="0016509F"/>
    <w:rsid w:val="001659C1"/>
    <w:rsid w:val="00166B34"/>
    <w:rsid w:val="00167091"/>
    <w:rsid w:val="001670D0"/>
    <w:rsid w:val="00167485"/>
    <w:rsid w:val="00167CFE"/>
    <w:rsid w:val="00170107"/>
    <w:rsid w:val="00170245"/>
    <w:rsid w:val="001707A8"/>
    <w:rsid w:val="00170A44"/>
    <w:rsid w:val="00170AA2"/>
    <w:rsid w:val="00170BB0"/>
    <w:rsid w:val="00171258"/>
    <w:rsid w:val="00171F5F"/>
    <w:rsid w:val="0017225B"/>
    <w:rsid w:val="00172640"/>
    <w:rsid w:val="00172BCB"/>
    <w:rsid w:val="001735E3"/>
    <w:rsid w:val="00173A8E"/>
    <w:rsid w:val="0017438A"/>
    <w:rsid w:val="00174C15"/>
    <w:rsid w:val="0017502C"/>
    <w:rsid w:val="001755A0"/>
    <w:rsid w:val="001755A7"/>
    <w:rsid w:val="00175FA1"/>
    <w:rsid w:val="00176103"/>
    <w:rsid w:val="00176D56"/>
    <w:rsid w:val="001775FD"/>
    <w:rsid w:val="001776B8"/>
    <w:rsid w:val="00177729"/>
    <w:rsid w:val="00177961"/>
    <w:rsid w:val="00177984"/>
    <w:rsid w:val="001779BE"/>
    <w:rsid w:val="001810DB"/>
    <w:rsid w:val="0018143F"/>
    <w:rsid w:val="001819C2"/>
    <w:rsid w:val="00181FF8"/>
    <w:rsid w:val="00182A51"/>
    <w:rsid w:val="00183AAD"/>
    <w:rsid w:val="00184829"/>
    <w:rsid w:val="00184963"/>
    <w:rsid w:val="00184A64"/>
    <w:rsid w:val="00185059"/>
    <w:rsid w:val="00185388"/>
    <w:rsid w:val="00185FEA"/>
    <w:rsid w:val="00186DE4"/>
    <w:rsid w:val="0019034B"/>
    <w:rsid w:val="00190AC1"/>
    <w:rsid w:val="00190ADC"/>
    <w:rsid w:val="001916A7"/>
    <w:rsid w:val="00191769"/>
    <w:rsid w:val="001921D9"/>
    <w:rsid w:val="001921F0"/>
    <w:rsid w:val="0019341A"/>
    <w:rsid w:val="0019393C"/>
    <w:rsid w:val="00193F2D"/>
    <w:rsid w:val="0019587B"/>
    <w:rsid w:val="00195E47"/>
    <w:rsid w:val="001961C7"/>
    <w:rsid w:val="00196903"/>
    <w:rsid w:val="00197599"/>
    <w:rsid w:val="00197DF9"/>
    <w:rsid w:val="001A000C"/>
    <w:rsid w:val="001A0249"/>
    <w:rsid w:val="001A057E"/>
    <w:rsid w:val="001A1901"/>
    <w:rsid w:val="001A1987"/>
    <w:rsid w:val="001A19C6"/>
    <w:rsid w:val="001A2564"/>
    <w:rsid w:val="001A2C05"/>
    <w:rsid w:val="001A3098"/>
    <w:rsid w:val="001A3E24"/>
    <w:rsid w:val="001A3FD0"/>
    <w:rsid w:val="001A41F2"/>
    <w:rsid w:val="001A4D94"/>
    <w:rsid w:val="001A4DCD"/>
    <w:rsid w:val="001A4E8E"/>
    <w:rsid w:val="001A5590"/>
    <w:rsid w:val="001A5F30"/>
    <w:rsid w:val="001A6173"/>
    <w:rsid w:val="001A63AC"/>
    <w:rsid w:val="001A650C"/>
    <w:rsid w:val="001A6804"/>
    <w:rsid w:val="001A6CBA"/>
    <w:rsid w:val="001A730B"/>
    <w:rsid w:val="001A7B08"/>
    <w:rsid w:val="001A7CBC"/>
    <w:rsid w:val="001A7E1F"/>
    <w:rsid w:val="001B0D97"/>
    <w:rsid w:val="001B0DB6"/>
    <w:rsid w:val="001B1247"/>
    <w:rsid w:val="001B14DD"/>
    <w:rsid w:val="001B1C69"/>
    <w:rsid w:val="001B1F15"/>
    <w:rsid w:val="001B35CD"/>
    <w:rsid w:val="001B3CDA"/>
    <w:rsid w:val="001B4160"/>
    <w:rsid w:val="001B4622"/>
    <w:rsid w:val="001B46A5"/>
    <w:rsid w:val="001B50E6"/>
    <w:rsid w:val="001B56F6"/>
    <w:rsid w:val="001B5A5D"/>
    <w:rsid w:val="001B6F57"/>
    <w:rsid w:val="001B71E8"/>
    <w:rsid w:val="001C00A2"/>
    <w:rsid w:val="001C01F7"/>
    <w:rsid w:val="001C0220"/>
    <w:rsid w:val="001C0E2E"/>
    <w:rsid w:val="001C1CE5"/>
    <w:rsid w:val="001C2970"/>
    <w:rsid w:val="001C3B9C"/>
    <w:rsid w:val="001C3D2A"/>
    <w:rsid w:val="001C3DDE"/>
    <w:rsid w:val="001C412B"/>
    <w:rsid w:val="001C57BA"/>
    <w:rsid w:val="001C6384"/>
    <w:rsid w:val="001C6D4E"/>
    <w:rsid w:val="001C6D7B"/>
    <w:rsid w:val="001C710B"/>
    <w:rsid w:val="001C738A"/>
    <w:rsid w:val="001D0E5A"/>
    <w:rsid w:val="001D0EF4"/>
    <w:rsid w:val="001D1644"/>
    <w:rsid w:val="001D218C"/>
    <w:rsid w:val="001D2678"/>
    <w:rsid w:val="001D338F"/>
    <w:rsid w:val="001D3EFB"/>
    <w:rsid w:val="001D4271"/>
    <w:rsid w:val="001D463E"/>
    <w:rsid w:val="001D4D4B"/>
    <w:rsid w:val="001D51BA"/>
    <w:rsid w:val="001D52C1"/>
    <w:rsid w:val="001D53E7"/>
    <w:rsid w:val="001D5A92"/>
    <w:rsid w:val="001D5DCE"/>
    <w:rsid w:val="001D6342"/>
    <w:rsid w:val="001D67D5"/>
    <w:rsid w:val="001D6D53"/>
    <w:rsid w:val="001D6E32"/>
    <w:rsid w:val="001D73A3"/>
    <w:rsid w:val="001D7629"/>
    <w:rsid w:val="001E1E99"/>
    <w:rsid w:val="001E2520"/>
    <w:rsid w:val="001E2563"/>
    <w:rsid w:val="001E370E"/>
    <w:rsid w:val="001E47B0"/>
    <w:rsid w:val="001E4EF5"/>
    <w:rsid w:val="001E58E2"/>
    <w:rsid w:val="001E5D9E"/>
    <w:rsid w:val="001E6063"/>
    <w:rsid w:val="001E7052"/>
    <w:rsid w:val="001E7ACE"/>
    <w:rsid w:val="001E7AED"/>
    <w:rsid w:val="001E7CC9"/>
    <w:rsid w:val="001E7FD0"/>
    <w:rsid w:val="001F0858"/>
    <w:rsid w:val="001F0EE6"/>
    <w:rsid w:val="001F1B42"/>
    <w:rsid w:val="001F1FCA"/>
    <w:rsid w:val="001F3916"/>
    <w:rsid w:val="001F52A9"/>
    <w:rsid w:val="001F52E8"/>
    <w:rsid w:val="001F54C5"/>
    <w:rsid w:val="001F61F3"/>
    <w:rsid w:val="001F6411"/>
    <w:rsid w:val="001F662C"/>
    <w:rsid w:val="001F6834"/>
    <w:rsid w:val="001F6ACD"/>
    <w:rsid w:val="001F7074"/>
    <w:rsid w:val="001F7978"/>
    <w:rsid w:val="001F7B00"/>
    <w:rsid w:val="001F7CEC"/>
    <w:rsid w:val="00200069"/>
    <w:rsid w:val="00200490"/>
    <w:rsid w:val="00200509"/>
    <w:rsid w:val="00200513"/>
    <w:rsid w:val="0020093B"/>
    <w:rsid w:val="00200B6C"/>
    <w:rsid w:val="00200BD4"/>
    <w:rsid w:val="00201343"/>
    <w:rsid w:val="0020137F"/>
    <w:rsid w:val="00201F3A"/>
    <w:rsid w:val="0020284C"/>
    <w:rsid w:val="00202D10"/>
    <w:rsid w:val="002030CA"/>
    <w:rsid w:val="0020353C"/>
    <w:rsid w:val="00203A78"/>
    <w:rsid w:val="00203F96"/>
    <w:rsid w:val="0020424C"/>
    <w:rsid w:val="00204EF7"/>
    <w:rsid w:val="002061E1"/>
    <w:rsid w:val="002069B2"/>
    <w:rsid w:val="00206B6C"/>
    <w:rsid w:val="00207FA3"/>
    <w:rsid w:val="002103C9"/>
    <w:rsid w:val="00211498"/>
    <w:rsid w:val="00212079"/>
    <w:rsid w:val="00213334"/>
    <w:rsid w:val="00213433"/>
    <w:rsid w:val="00214888"/>
    <w:rsid w:val="00214DA8"/>
    <w:rsid w:val="00215423"/>
    <w:rsid w:val="0021578C"/>
    <w:rsid w:val="002158FA"/>
    <w:rsid w:val="00216006"/>
    <w:rsid w:val="0021613A"/>
    <w:rsid w:val="00217B24"/>
    <w:rsid w:val="0022011A"/>
    <w:rsid w:val="00220600"/>
    <w:rsid w:val="0022170F"/>
    <w:rsid w:val="002224DB"/>
    <w:rsid w:val="0022341C"/>
    <w:rsid w:val="00223FCB"/>
    <w:rsid w:val="002240F6"/>
    <w:rsid w:val="00224516"/>
    <w:rsid w:val="00224BB4"/>
    <w:rsid w:val="00224ECD"/>
    <w:rsid w:val="0022522E"/>
    <w:rsid w:val="002252C3"/>
    <w:rsid w:val="00225C54"/>
    <w:rsid w:val="00230765"/>
    <w:rsid w:val="00230866"/>
    <w:rsid w:val="002309FA"/>
    <w:rsid w:val="00230D18"/>
    <w:rsid w:val="00231396"/>
    <w:rsid w:val="002319E4"/>
    <w:rsid w:val="00231BAD"/>
    <w:rsid w:val="0023475A"/>
    <w:rsid w:val="00235239"/>
    <w:rsid w:val="00235628"/>
    <w:rsid w:val="00235632"/>
    <w:rsid w:val="00235872"/>
    <w:rsid w:val="00235BF9"/>
    <w:rsid w:val="00235DAD"/>
    <w:rsid w:val="00235E2D"/>
    <w:rsid w:val="002363DA"/>
    <w:rsid w:val="002371EF"/>
    <w:rsid w:val="00237C14"/>
    <w:rsid w:val="002404FA"/>
    <w:rsid w:val="00240974"/>
    <w:rsid w:val="00240F06"/>
    <w:rsid w:val="002410EE"/>
    <w:rsid w:val="00241158"/>
    <w:rsid w:val="00241559"/>
    <w:rsid w:val="0024254E"/>
    <w:rsid w:val="00242AC4"/>
    <w:rsid w:val="002435B3"/>
    <w:rsid w:val="00243F70"/>
    <w:rsid w:val="0024415B"/>
    <w:rsid w:val="002447D6"/>
    <w:rsid w:val="002457F4"/>
    <w:rsid w:val="002458B8"/>
    <w:rsid w:val="002458EB"/>
    <w:rsid w:val="0024633C"/>
    <w:rsid w:val="002500C8"/>
    <w:rsid w:val="00250455"/>
    <w:rsid w:val="00250C22"/>
    <w:rsid w:val="00250D73"/>
    <w:rsid w:val="0025194A"/>
    <w:rsid w:val="00251F69"/>
    <w:rsid w:val="00251FFD"/>
    <w:rsid w:val="0025266F"/>
    <w:rsid w:val="0025340B"/>
    <w:rsid w:val="00253853"/>
    <w:rsid w:val="00253E23"/>
    <w:rsid w:val="00254B08"/>
    <w:rsid w:val="00254BF6"/>
    <w:rsid w:val="002567C0"/>
    <w:rsid w:val="00257543"/>
    <w:rsid w:val="002576B4"/>
    <w:rsid w:val="002579B9"/>
    <w:rsid w:val="00257EFB"/>
    <w:rsid w:val="002617E7"/>
    <w:rsid w:val="00263D25"/>
    <w:rsid w:val="00264228"/>
    <w:rsid w:val="00264334"/>
    <w:rsid w:val="0026473E"/>
    <w:rsid w:val="0026592E"/>
    <w:rsid w:val="00266214"/>
    <w:rsid w:val="00266B70"/>
    <w:rsid w:val="00267765"/>
    <w:rsid w:val="00267C08"/>
    <w:rsid w:val="00267C83"/>
    <w:rsid w:val="0027144F"/>
    <w:rsid w:val="00271813"/>
    <w:rsid w:val="00271E11"/>
    <w:rsid w:val="00271F3A"/>
    <w:rsid w:val="0027265B"/>
    <w:rsid w:val="002726AA"/>
    <w:rsid w:val="00272AA2"/>
    <w:rsid w:val="00272C53"/>
    <w:rsid w:val="00272FC9"/>
    <w:rsid w:val="002730AB"/>
    <w:rsid w:val="00273278"/>
    <w:rsid w:val="00273584"/>
    <w:rsid w:val="0027358E"/>
    <w:rsid w:val="002737F4"/>
    <w:rsid w:val="00274573"/>
    <w:rsid w:val="00275051"/>
    <w:rsid w:val="00275186"/>
    <w:rsid w:val="0027582D"/>
    <w:rsid w:val="002759AE"/>
    <w:rsid w:val="002760FF"/>
    <w:rsid w:val="002761B8"/>
    <w:rsid w:val="00276E7E"/>
    <w:rsid w:val="002770EB"/>
    <w:rsid w:val="002774B4"/>
    <w:rsid w:val="00277D21"/>
    <w:rsid w:val="00280395"/>
    <w:rsid w:val="002805F5"/>
    <w:rsid w:val="0028063B"/>
    <w:rsid w:val="00280751"/>
    <w:rsid w:val="00280D0F"/>
    <w:rsid w:val="0028140D"/>
    <w:rsid w:val="0028162A"/>
    <w:rsid w:val="0028280A"/>
    <w:rsid w:val="00283A28"/>
    <w:rsid w:val="00283ADA"/>
    <w:rsid w:val="00283E81"/>
    <w:rsid w:val="0028445F"/>
    <w:rsid w:val="00284527"/>
    <w:rsid w:val="00284993"/>
    <w:rsid w:val="00284D0A"/>
    <w:rsid w:val="00286ACD"/>
    <w:rsid w:val="00287838"/>
    <w:rsid w:val="00287B54"/>
    <w:rsid w:val="002902A1"/>
    <w:rsid w:val="00290562"/>
    <w:rsid w:val="002907B5"/>
    <w:rsid w:val="0029093E"/>
    <w:rsid w:val="00291831"/>
    <w:rsid w:val="0029194D"/>
    <w:rsid w:val="002923FB"/>
    <w:rsid w:val="00292A56"/>
    <w:rsid w:val="00292EB7"/>
    <w:rsid w:val="00292F3F"/>
    <w:rsid w:val="00293B57"/>
    <w:rsid w:val="00294A64"/>
    <w:rsid w:val="00294B2A"/>
    <w:rsid w:val="00295017"/>
    <w:rsid w:val="00295369"/>
    <w:rsid w:val="002961C5"/>
    <w:rsid w:val="00296227"/>
    <w:rsid w:val="00296639"/>
    <w:rsid w:val="00296DFE"/>
    <w:rsid w:val="00296F44"/>
    <w:rsid w:val="00297649"/>
    <w:rsid w:val="0029777D"/>
    <w:rsid w:val="00297F9F"/>
    <w:rsid w:val="002A055E"/>
    <w:rsid w:val="002A05FB"/>
    <w:rsid w:val="002A1977"/>
    <w:rsid w:val="002A1D24"/>
    <w:rsid w:val="002A1D4E"/>
    <w:rsid w:val="002A2181"/>
    <w:rsid w:val="002A2869"/>
    <w:rsid w:val="002A45B9"/>
    <w:rsid w:val="002A48BA"/>
    <w:rsid w:val="002A5044"/>
    <w:rsid w:val="002A5349"/>
    <w:rsid w:val="002A61C9"/>
    <w:rsid w:val="002A69BA"/>
    <w:rsid w:val="002A7152"/>
    <w:rsid w:val="002A71F9"/>
    <w:rsid w:val="002A7768"/>
    <w:rsid w:val="002A7BA9"/>
    <w:rsid w:val="002A7DDF"/>
    <w:rsid w:val="002B0287"/>
    <w:rsid w:val="002B0730"/>
    <w:rsid w:val="002B2169"/>
    <w:rsid w:val="002B24D6"/>
    <w:rsid w:val="002B2978"/>
    <w:rsid w:val="002B29F9"/>
    <w:rsid w:val="002B2AA4"/>
    <w:rsid w:val="002B2FA4"/>
    <w:rsid w:val="002B3B3C"/>
    <w:rsid w:val="002B3E30"/>
    <w:rsid w:val="002B48D1"/>
    <w:rsid w:val="002B5758"/>
    <w:rsid w:val="002B63FD"/>
    <w:rsid w:val="002B697D"/>
    <w:rsid w:val="002B6B8E"/>
    <w:rsid w:val="002C0088"/>
    <w:rsid w:val="002C038F"/>
    <w:rsid w:val="002C0607"/>
    <w:rsid w:val="002C10AD"/>
    <w:rsid w:val="002C132F"/>
    <w:rsid w:val="002C1443"/>
    <w:rsid w:val="002C1D86"/>
    <w:rsid w:val="002C2A94"/>
    <w:rsid w:val="002C3063"/>
    <w:rsid w:val="002C3358"/>
    <w:rsid w:val="002C41E6"/>
    <w:rsid w:val="002C42EF"/>
    <w:rsid w:val="002C49C7"/>
    <w:rsid w:val="002C4E3B"/>
    <w:rsid w:val="002C5D69"/>
    <w:rsid w:val="002C6889"/>
    <w:rsid w:val="002C694D"/>
    <w:rsid w:val="002C72D3"/>
    <w:rsid w:val="002C73A0"/>
    <w:rsid w:val="002C76D8"/>
    <w:rsid w:val="002C796D"/>
    <w:rsid w:val="002C7AD0"/>
    <w:rsid w:val="002D003F"/>
    <w:rsid w:val="002D03CF"/>
    <w:rsid w:val="002D071A"/>
    <w:rsid w:val="002D0C45"/>
    <w:rsid w:val="002D10D4"/>
    <w:rsid w:val="002D1B1D"/>
    <w:rsid w:val="002D1E20"/>
    <w:rsid w:val="002D2782"/>
    <w:rsid w:val="002D34B2"/>
    <w:rsid w:val="002D48B0"/>
    <w:rsid w:val="002D54E7"/>
    <w:rsid w:val="002D572E"/>
    <w:rsid w:val="002D582E"/>
    <w:rsid w:val="002D5989"/>
    <w:rsid w:val="002D5B37"/>
    <w:rsid w:val="002D60BF"/>
    <w:rsid w:val="002D65C7"/>
    <w:rsid w:val="002D665B"/>
    <w:rsid w:val="002D7637"/>
    <w:rsid w:val="002D7D9A"/>
    <w:rsid w:val="002E05AD"/>
    <w:rsid w:val="002E17F2"/>
    <w:rsid w:val="002E18BD"/>
    <w:rsid w:val="002E230A"/>
    <w:rsid w:val="002E2695"/>
    <w:rsid w:val="002E2BDE"/>
    <w:rsid w:val="002E3610"/>
    <w:rsid w:val="002E5715"/>
    <w:rsid w:val="002E5A0A"/>
    <w:rsid w:val="002E62B9"/>
    <w:rsid w:val="002E6BA9"/>
    <w:rsid w:val="002E6C49"/>
    <w:rsid w:val="002E6D94"/>
    <w:rsid w:val="002E6DB7"/>
    <w:rsid w:val="002E6E19"/>
    <w:rsid w:val="002E6ECE"/>
    <w:rsid w:val="002E6EDF"/>
    <w:rsid w:val="002E7526"/>
    <w:rsid w:val="002E7CAE"/>
    <w:rsid w:val="002F10A0"/>
    <w:rsid w:val="002F1E20"/>
    <w:rsid w:val="002F223C"/>
    <w:rsid w:val="002F269F"/>
    <w:rsid w:val="002F2771"/>
    <w:rsid w:val="002F2D1D"/>
    <w:rsid w:val="002F2FA2"/>
    <w:rsid w:val="002F31F1"/>
    <w:rsid w:val="002F3449"/>
    <w:rsid w:val="002F37A9"/>
    <w:rsid w:val="002F3E73"/>
    <w:rsid w:val="002F41F7"/>
    <w:rsid w:val="002F4D72"/>
    <w:rsid w:val="002F5162"/>
    <w:rsid w:val="002F5B12"/>
    <w:rsid w:val="00300CD9"/>
    <w:rsid w:val="00301CE6"/>
    <w:rsid w:val="0030256B"/>
    <w:rsid w:val="00302A8B"/>
    <w:rsid w:val="003039E4"/>
    <w:rsid w:val="00303BE3"/>
    <w:rsid w:val="00303E37"/>
    <w:rsid w:val="00304D83"/>
    <w:rsid w:val="0030501F"/>
    <w:rsid w:val="00305C05"/>
    <w:rsid w:val="00305F9D"/>
    <w:rsid w:val="003062AF"/>
    <w:rsid w:val="00306602"/>
    <w:rsid w:val="0030674A"/>
    <w:rsid w:val="003072B8"/>
    <w:rsid w:val="00307AC6"/>
    <w:rsid w:val="00307BA1"/>
    <w:rsid w:val="00307D4C"/>
    <w:rsid w:val="00310FEB"/>
    <w:rsid w:val="00311262"/>
    <w:rsid w:val="00311702"/>
    <w:rsid w:val="00311954"/>
    <w:rsid w:val="00311961"/>
    <w:rsid w:val="00311E82"/>
    <w:rsid w:val="003124A8"/>
    <w:rsid w:val="003127D0"/>
    <w:rsid w:val="00312F00"/>
    <w:rsid w:val="003132F6"/>
    <w:rsid w:val="00313FC0"/>
    <w:rsid w:val="00313FD6"/>
    <w:rsid w:val="00314239"/>
    <w:rsid w:val="003143BD"/>
    <w:rsid w:val="00315363"/>
    <w:rsid w:val="003154E3"/>
    <w:rsid w:val="0031594C"/>
    <w:rsid w:val="00316C48"/>
    <w:rsid w:val="003203ED"/>
    <w:rsid w:val="003211DF"/>
    <w:rsid w:val="0032260F"/>
    <w:rsid w:val="003227C1"/>
    <w:rsid w:val="00322C9F"/>
    <w:rsid w:val="0032394D"/>
    <w:rsid w:val="00324199"/>
    <w:rsid w:val="00324419"/>
    <w:rsid w:val="00324D23"/>
    <w:rsid w:val="00324DA0"/>
    <w:rsid w:val="00325237"/>
    <w:rsid w:val="00325601"/>
    <w:rsid w:val="00325AEB"/>
    <w:rsid w:val="0032667E"/>
    <w:rsid w:val="00326C76"/>
    <w:rsid w:val="0032721D"/>
    <w:rsid w:val="00327815"/>
    <w:rsid w:val="00330B67"/>
    <w:rsid w:val="00331751"/>
    <w:rsid w:val="00331C5B"/>
    <w:rsid w:val="003321F6"/>
    <w:rsid w:val="003323D5"/>
    <w:rsid w:val="003330CA"/>
    <w:rsid w:val="003338B5"/>
    <w:rsid w:val="00333923"/>
    <w:rsid w:val="00333BF6"/>
    <w:rsid w:val="00334221"/>
    <w:rsid w:val="00334579"/>
    <w:rsid w:val="00334589"/>
    <w:rsid w:val="003356E7"/>
    <w:rsid w:val="00335858"/>
    <w:rsid w:val="0033595C"/>
    <w:rsid w:val="00336BDA"/>
    <w:rsid w:val="003416A0"/>
    <w:rsid w:val="00341A15"/>
    <w:rsid w:val="00342BD7"/>
    <w:rsid w:val="00342C47"/>
    <w:rsid w:val="00342CDF"/>
    <w:rsid w:val="00342E41"/>
    <w:rsid w:val="00344301"/>
    <w:rsid w:val="00344973"/>
    <w:rsid w:val="00345E11"/>
    <w:rsid w:val="00346086"/>
    <w:rsid w:val="003462D4"/>
    <w:rsid w:val="003466D3"/>
    <w:rsid w:val="0034694C"/>
    <w:rsid w:val="00346DB5"/>
    <w:rsid w:val="003477B1"/>
    <w:rsid w:val="003509EC"/>
    <w:rsid w:val="003509F5"/>
    <w:rsid w:val="00350B59"/>
    <w:rsid w:val="00350F7E"/>
    <w:rsid w:val="0035302C"/>
    <w:rsid w:val="003565A2"/>
    <w:rsid w:val="00357380"/>
    <w:rsid w:val="00360214"/>
    <w:rsid w:val="003602D9"/>
    <w:rsid w:val="003604CE"/>
    <w:rsid w:val="00360652"/>
    <w:rsid w:val="0036120D"/>
    <w:rsid w:val="0036146F"/>
    <w:rsid w:val="00361842"/>
    <w:rsid w:val="00361988"/>
    <w:rsid w:val="00363113"/>
    <w:rsid w:val="003633DF"/>
    <w:rsid w:val="003636AF"/>
    <w:rsid w:val="0036466E"/>
    <w:rsid w:val="00364EA6"/>
    <w:rsid w:val="00364F25"/>
    <w:rsid w:val="00364F38"/>
    <w:rsid w:val="00365703"/>
    <w:rsid w:val="00365A21"/>
    <w:rsid w:val="00365A42"/>
    <w:rsid w:val="00366AB3"/>
    <w:rsid w:val="00366CCF"/>
    <w:rsid w:val="00366E8D"/>
    <w:rsid w:val="0036787B"/>
    <w:rsid w:val="003703FD"/>
    <w:rsid w:val="00370E47"/>
    <w:rsid w:val="00370EE5"/>
    <w:rsid w:val="0037194E"/>
    <w:rsid w:val="00372075"/>
    <w:rsid w:val="00372472"/>
    <w:rsid w:val="00372781"/>
    <w:rsid w:val="00372A7A"/>
    <w:rsid w:val="00373369"/>
    <w:rsid w:val="0037337B"/>
    <w:rsid w:val="003742AC"/>
    <w:rsid w:val="003742F0"/>
    <w:rsid w:val="00374681"/>
    <w:rsid w:val="00374682"/>
    <w:rsid w:val="00375724"/>
    <w:rsid w:val="00376769"/>
    <w:rsid w:val="00377C6F"/>
    <w:rsid w:val="00377CE1"/>
    <w:rsid w:val="00380C83"/>
    <w:rsid w:val="00381588"/>
    <w:rsid w:val="00381A09"/>
    <w:rsid w:val="0038228B"/>
    <w:rsid w:val="0038335F"/>
    <w:rsid w:val="0038364B"/>
    <w:rsid w:val="00385BF0"/>
    <w:rsid w:val="00386622"/>
    <w:rsid w:val="00386966"/>
    <w:rsid w:val="003869F5"/>
    <w:rsid w:val="00387395"/>
    <w:rsid w:val="00387A42"/>
    <w:rsid w:val="0039007C"/>
    <w:rsid w:val="0039060F"/>
    <w:rsid w:val="003912AD"/>
    <w:rsid w:val="0039144C"/>
    <w:rsid w:val="00391B12"/>
    <w:rsid w:val="0039247D"/>
    <w:rsid w:val="003932D6"/>
    <w:rsid w:val="003938BC"/>
    <w:rsid w:val="003939FF"/>
    <w:rsid w:val="00393EB1"/>
    <w:rsid w:val="003941FF"/>
    <w:rsid w:val="00395217"/>
    <w:rsid w:val="003957D9"/>
    <w:rsid w:val="00395D65"/>
    <w:rsid w:val="00395F1F"/>
    <w:rsid w:val="003968C5"/>
    <w:rsid w:val="00396AB7"/>
    <w:rsid w:val="00396EC7"/>
    <w:rsid w:val="00397704"/>
    <w:rsid w:val="00397A6C"/>
    <w:rsid w:val="003A0AC9"/>
    <w:rsid w:val="003A2223"/>
    <w:rsid w:val="003A27D6"/>
    <w:rsid w:val="003A27E4"/>
    <w:rsid w:val="003A2A0F"/>
    <w:rsid w:val="003A3086"/>
    <w:rsid w:val="003A32F4"/>
    <w:rsid w:val="003A34BF"/>
    <w:rsid w:val="003A45A1"/>
    <w:rsid w:val="003A5B0A"/>
    <w:rsid w:val="003A602D"/>
    <w:rsid w:val="003A6291"/>
    <w:rsid w:val="003A6374"/>
    <w:rsid w:val="003A6BAC"/>
    <w:rsid w:val="003A70A4"/>
    <w:rsid w:val="003A7513"/>
    <w:rsid w:val="003A7EF3"/>
    <w:rsid w:val="003A7FD4"/>
    <w:rsid w:val="003B0579"/>
    <w:rsid w:val="003B0815"/>
    <w:rsid w:val="003B0EA4"/>
    <w:rsid w:val="003B159C"/>
    <w:rsid w:val="003B202B"/>
    <w:rsid w:val="003B2535"/>
    <w:rsid w:val="003B2898"/>
    <w:rsid w:val="003B2984"/>
    <w:rsid w:val="003B2C93"/>
    <w:rsid w:val="003B369F"/>
    <w:rsid w:val="003B36A3"/>
    <w:rsid w:val="003B39A6"/>
    <w:rsid w:val="003B4997"/>
    <w:rsid w:val="003B59A3"/>
    <w:rsid w:val="003B5ABC"/>
    <w:rsid w:val="003B5DB0"/>
    <w:rsid w:val="003B62E6"/>
    <w:rsid w:val="003B64BB"/>
    <w:rsid w:val="003B69A7"/>
    <w:rsid w:val="003B718F"/>
    <w:rsid w:val="003B757B"/>
    <w:rsid w:val="003B7FE5"/>
    <w:rsid w:val="003C00CB"/>
    <w:rsid w:val="003C038A"/>
    <w:rsid w:val="003C11C8"/>
    <w:rsid w:val="003C1E4A"/>
    <w:rsid w:val="003C2702"/>
    <w:rsid w:val="003C439D"/>
    <w:rsid w:val="003C5938"/>
    <w:rsid w:val="003C5DCB"/>
    <w:rsid w:val="003C675E"/>
    <w:rsid w:val="003C725C"/>
    <w:rsid w:val="003C7600"/>
    <w:rsid w:val="003C7806"/>
    <w:rsid w:val="003C7A5E"/>
    <w:rsid w:val="003C7FA7"/>
    <w:rsid w:val="003D1005"/>
    <w:rsid w:val="003D109F"/>
    <w:rsid w:val="003D2478"/>
    <w:rsid w:val="003D28CF"/>
    <w:rsid w:val="003D2B70"/>
    <w:rsid w:val="003D2D0B"/>
    <w:rsid w:val="003D33F6"/>
    <w:rsid w:val="003D36A0"/>
    <w:rsid w:val="003D3C41"/>
    <w:rsid w:val="003D3C45"/>
    <w:rsid w:val="003D405E"/>
    <w:rsid w:val="003D43BA"/>
    <w:rsid w:val="003D46A1"/>
    <w:rsid w:val="003D57E4"/>
    <w:rsid w:val="003D5B1F"/>
    <w:rsid w:val="003D7351"/>
    <w:rsid w:val="003D79BE"/>
    <w:rsid w:val="003E07A3"/>
    <w:rsid w:val="003E0A64"/>
    <w:rsid w:val="003E0E17"/>
    <w:rsid w:val="003E15FA"/>
    <w:rsid w:val="003E196C"/>
    <w:rsid w:val="003E2B14"/>
    <w:rsid w:val="003E30B0"/>
    <w:rsid w:val="003E32BA"/>
    <w:rsid w:val="003E3613"/>
    <w:rsid w:val="003E3B7B"/>
    <w:rsid w:val="003E55E4"/>
    <w:rsid w:val="003E5AAD"/>
    <w:rsid w:val="003E6616"/>
    <w:rsid w:val="003E74E3"/>
    <w:rsid w:val="003E7769"/>
    <w:rsid w:val="003F05C7"/>
    <w:rsid w:val="003F081D"/>
    <w:rsid w:val="003F22E2"/>
    <w:rsid w:val="003F241F"/>
    <w:rsid w:val="003F247E"/>
    <w:rsid w:val="003F2CD4"/>
    <w:rsid w:val="003F3BDF"/>
    <w:rsid w:val="003F403D"/>
    <w:rsid w:val="003F4F8A"/>
    <w:rsid w:val="003F5782"/>
    <w:rsid w:val="003F68C0"/>
    <w:rsid w:val="003F68C1"/>
    <w:rsid w:val="003F6944"/>
    <w:rsid w:val="003F6BBE"/>
    <w:rsid w:val="003F7155"/>
    <w:rsid w:val="003F7760"/>
    <w:rsid w:val="004000E8"/>
    <w:rsid w:val="00400BB3"/>
    <w:rsid w:val="00401E9D"/>
    <w:rsid w:val="00402E2B"/>
    <w:rsid w:val="00402EB6"/>
    <w:rsid w:val="00402EC5"/>
    <w:rsid w:val="00403A74"/>
    <w:rsid w:val="00403F80"/>
    <w:rsid w:val="004042D6"/>
    <w:rsid w:val="00404402"/>
    <w:rsid w:val="0040512B"/>
    <w:rsid w:val="00405A91"/>
    <w:rsid w:val="00405CA5"/>
    <w:rsid w:val="00405D24"/>
    <w:rsid w:val="004072D2"/>
    <w:rsid w:val="00407CD3"/>
    <w:rsid w:val="00407F92"/>
    <w:rsid w:val="00410134"/>
    <w:rsid w:val="00410B72"/>
    <w:rsid w:val="00410F18"/>
    <w:rsid w:val="0041249F"/>
    <w:rsid w:val="0041263E"/>
    <w:rsid w:val="00412663"/>
    <w:rsid w:val="00413508"/>
    <w:rsid w:val="00413AAC"/>
    <w:rsid w:val="00413B66"/>
    <w:rsid w:val="00413E92"/>
    <w:rsid w:val="00414C66"/>
    <w:rsid w:val="004205AF"/>
    <w:rsid w:val="00420BDA"/>
    <w:rsid w:val="00421105"/>
    <w:rsid w:val="00421BF0"/>
    <w:rsid w:val="00421FC2"/>
    <w:rsid w:val="00422AA4"/>
    <w:rsid w:val="004234FC"/>
    <w:rsid w:val="00423C02"/>
    <w:rsid w:val="004241C1"/>
    <w:rsid w:val="004242F4"/>
    <w:rsid w:val="004252E0"/>
    <w:rsid w:val="00425E14"/>
    <w:rsid w:val="004262BB"/>
    <w:rsid w:val="00426603"/>
    <w:rsid w:val="00426929"/>
    <w:rsid w:val="00427248"/>
    <w:rsid w:val="00427381"/>
    <w:rsid w:val="004273B5"/>
    <w:rsid w:val="00427B4B"/>
    <w:rsid w:val="00427F7D"/>
    <w:rsid w:val="00430939"/>
    <w:rsid w:val="00431334"/>
    <w:rsid w:val="00432EE6"/>
    <w:rsid w:val="004330C7"/>
    <w:rsid w:val="004334EB"/>
    <w:rsid w:val="004334F0"/>
    <w:rsid w:val="00434B36"/>
    <w:rsid w:val="00436153"/>
    <w:rsid w:val="00436676"/>
    <w:rsid w:val="00436737"/>
    <w:rsid w:val="00436AB9"/>
    <w:rsid w:val="00436B5D"/>
    <w:rsid w:val="00437447"/>
    <w:rsid w:val="00437DAB"/>
    <w:rsid w:val="00440C0F"/>
    <w:rsid w:val="004410B2"/>
    <w:rsid w:val="004410F1"/>
    <w:rsid w:val="00441A92"/>
    <w:rsid w:val="00441E19"/>
    <w:rsid w:val="00442521"/>
    <w:rsid w:val="00443065"/>
    <w:rsid w:val="004430D2"/>
    <w:rsid w:val="004431DC"/>
    <w:rsid w:val="0044385B"/>
    <w:rsid w:val="00443B05"/>
    <w:rsid w:val="00444BE4"/>
    <w:rsid w:val="00444F56"/>
    <w:rsid w:val="00445076"/>
    <w:rsid w:val="00446488"/>
    <w:rsid w:val="00447353"/>
    <w:rsid w:val="00447AFB"/>
    <w:rsid w:val="00447C60"/>
    <w:rsid w:val="00450A8C"/>
    <w:rsid w:val="00450C5A"/>
    <w:rsid w:val="00451787"/>
    <w:rsid w:val="004517AA"/>
    <w:rsid w:val="00451A09"/>
    <w:rsid w:val="00452CAC"/>
    <w:rsid w:val="00453A0F"/>
    <w:rsid w:val="004546C5"/>
    <w:rsid w:val="00454A39"/>
    <w:rsid w:val="00455F71"/>
    <w:rsid w:val="00456373"/>
    <w:rsid w:val="00456496"/>
    <w:rsid w:val="0045675C"/>
    <w:rsid w:val="00456B5D"/>
    <w:rsid w:val="00457565"/>
    <w:rsid w:val="00457B71"/>
    <w:rsid w:val="004608F1"/>
    <w:rsid w:val="0046096C"/>
    <w:rsid w:val="00460A36"/>
    <w:rsid w:val="00460F75"/>
    <w:rsid w:val="0046114A"/>
    <w:rsid w:val="004611F3"/>
    <w:rsid w:val="00461C51"/>
    <w:rsid w:val="00462329"/>
    <w:rsid w:val="004624AB"/>
    <w:rsid w:val="00463B81"/>
    <w:rsid w:val="004643AC"/>
    <w:rsid w:val="004648D2"/>
    <w:rsid w:val="00465F16"/>
    <w:rsid w:val="0046625D"/>
    <w:rsid w:val="004669E2"/>
    <w:rsid w:val="004670D6"/>
    <w:rsid w:val="00467BAF"/>
    <w:rsid w:val="00467D30"/>
    <w:rsid w:val="00470C31"/>
    <w:rsid w:val="00470DE9"/>
    <w:rsid w:val="00471278"/>
    <w:rsid w:val="00471DE0"/>
    <w:rsid w:val="00472D44"/>
    <w:rsid w:val="004734D0"/>
    <w:rsid w:val="00473904"/>
    <w:rsid w:val="004744B9"/>
    <w:rsid w:val="004746C5"/>
    <w:rsid w:val="00474844"/>
    <w:rsid w:val="00475523"/>
    <w:rsid w:val="0047556B"/>
    <w:rsid w:val="004755B3"/>
    <w:rsid w:val="004755E1"/>
    <w:rsid w:val="00475838"/>
    <w:rsid w:val="004758D8"/>
    <w:rsid w:val="00475C19"/>
    <w:rsid w:val="0047617B"/>
    <w:rsid w:val="00476975"/>
    <w:rsid w:val="00477768"/>
    <w:rsid w:val="00477834"/>
    <w:rsid w:val="0048096C"/>
    <w:rsid w:val="004814BB"/>
    <w:rsid w:val="00482038"/>
    <w:rsid w:val="004826A3"/>
    <w:rsid w:val="00482A1D"/>
    <w:rsid w:val="0048305A"/>
    <w:rsid w:val="004848D9"/>
    <w:rsid w:val="004865B7"/>
    <w:rsid w:val="00486C37"/>
    <w:rsid w:val="00491CBB"/>
    <w:rsid w:val="0049224D"/>
    <w:rsid w:val="00492482"/>
    <w:rsid w:val="00492806"/>
    <w:rsid w:val="00492BC5"/>
    <w:rsid w:val="00493E25"/>
    <w:rsid w:val="00493E58"/>
    <w:rsid w:val="00493F2F"/>
    <w:rsid w:val="00494CF4"/>
    <w:rsid w:val="004964F1"/>
    <w:rsid w:val="00496A12"/>
    <w:rsid w:val="004970F6"/>
    <w:rsid w:val="00497156"/>
    <w:rsid w:val="0049780F"/>
    <w:rsid w:val="00497B26"/>
    <w:rsid w:val="00497E94"/>
    <w:rsid w:val="004A045D"/>
    <w:rsid w:val="004A14FF"/>
    <w:rsid w:val="004A16BC"/>
    <w:rsid w:val="004A17E7"/>
    <w:rsid w:val="004A216C"/>
    <w:rsid w:val="004A2194"/>
    <w:rsid w:val="004A271C"/>
    <w:rsid w:val="004A2B94"/>
    <w:rsid w:val="004A34FE"/>
    <w:rsid w:val="004A3E17"/>
    <w:rsid w:val="004A3ED5"/>
    <w:rsid w:val="004A45D9"/>
    <w:rsid w:val="004A46D5"/>
    <w:rsid w:val="004A48B1"/>
    <w:rsid w:val="004A4B63"/>
    <w:rsid w:val="004A4CA7"/>
    <w:rsid w:val="004A51AA"/>
    <w:rsid w:val="004A6B8E"/>
    <w:rsid w:val="004A6F96"/>
    <w:rsid w:val="004A7371"/>
    <w:rsid w:val="004A76D3"/>
    <w:rsid w:val="004B0E74"/>
    <w:rsid w:val="004B1987"/>
    <w:rsid w:val="004B19C6"/>
    <w:rsid w:val="004B1F54"/>
    <w:rsid w:val="004B2850"/>
    <w:rsid w:val="004B3367"/>
    <w:rsid w:val="004B3450"/>
    <w:rsid w:val="004B3FB9"/>
    <w:rsid w:val="004B445F"/>
    <w:rsid w:val="004B4578"/>
    <w:rsid w:val="004B4944"/>
    <w:rsid w:val="004B4AAA"/>
    <w:rsid w:val="004B4F1E"/>
    <w:rsid w:val="004B5B82"/>
    <w:rsid w:val="004B6D71"/>
    <w:rsid w:val="004B6F6A"/>
    <w:rsid w:val="004B7943"/>
    <w:rsid w:val="004B7C0C"/>
    <w:rsid w:val="004C0AB2"/>
    <w:rsid w:val="004C3898"/>
    <w:rsid w:val="004C3B79"/>
    <w:rsid w:val="004C3C39"/>
    <w:rsid w:val="004C5060"/>
    <w:rsid w:val="004C561B"/>
    <w:rsid w:val="004C56CA"/>
    <w:rsid w:val="004C57CE"/>
    <w:rsid w:val="004C5AAD"/>
    <w:rsid w:val="004C5F2E"/>
    <w:rsid w:val="004C65B6"/>
    <w:rsid w:val="004C7E7D"/>
    <w:rsid w:val="004D0B94"/>
    <w:rsid w:val="004D0F82"/>
    <w:rsid w:val="004D21D1"/>
    <w:rsid w:val="004D2254"/>
    <w:rsid w:val="004D2381"/>
    <w:rsid w:val="004D282A"/>
    <w:rsid w:val="004D29B5"/>
    <w:rsid w:val="004D32AF"/>
    <w:rsid w:val="004D3377"/>
    <w:rsid w:val="004D361F"/>
    <w:rsid w:val="004D36B1"/>
    <w:rsid w:val="004D3AD2"/>
    <w:rsid w:val="004D46AA"/>
    <w:rsid w:val="004D50DE"/>
    <w:rsid w:val="004D6CC3"/>
    <w:rsid w:val="004D70FE"/>
    <w:rsid w:val="004D71A6"/>
    <w:rsid w:val="004D7A21"/>
    <w:rsid w:val="004D7EBD"/>
    <w:rsid w:val="004E02AE"/>
    <w:rsid w:val="004E0802"/>
    <w:rsid w:val="004E0846"/>
    <w:rsid w:val="004E1089"/>
    <w:rsid w:val="004E10C6"/>
    <w:rsid w:val="004E10ED"/>
    <w:rsid w:val="004E2680"/>
    <w:rsid w:val="004E28F9"/>
    <w:rsid w:val="004E2935"/>
    <w:rsid w:val="004E2DAB"/>
    <w:rsid w:val="004E3B26"/>
    <w:rsid w:val="004E4038"/>
    <w:rsid w:val="004E45B1"/>
    <w:rsid w:val="004E462E"/>
    <w:rsid w:val="004E5026"/>
    <w:rsid w:val="004E56DC"/>
    <w:rsid w:val="004E595B"/>
    <w:rsid w:val="004E5F08"/>
    <w:rsid w:val="004E63BC"/>
    <w:rsid w:val="004E6577"/>
    <w:rsid w:val="004E670F"/>
    <w:rsid w:val="004E6F9F"/>
    <w:rsid w:val="004E6FF1"/>
    <w:rsid w:val="004E72BB"/>
    <w:rsid w:val="004E76F4"/>
    <w:rsid w:val="004F0194"/>
    <w:rsid w:val="004F07FB"/>
    <w:rsid w:val="004F0B4E"/>
    <w:rsid w:val="004F0B6C"/>
    <w:rsid w:val="004F196E"/>
    <w:rsid w:val="004F2078"/>
    <w:rsid w:val="004F217B"/>
    <w:rsid w:val="004F224A"/>
    <w:rsid w:val="004F2434"/>
    <w:rsid w:val="004F246C"/>
    <w:rsid w:val="004F2E89"/>
    <w:rsid w:val="004F329A"/>
    <w:rsid w:val="004F4213"/>
    <w:rsid w:val="004F4896"/>
    <w:rsid w:val="004F4BDF"/>
    <w:rsid w:val="004F4D64"/>
    <w:rsid w:val="004F4DA3"/>
    <w:rsid w:val="004F58BE"/>
    <w:rsid w:val="004F59BA"/>
    <w:rsid w:val="004F6A6D"/>
    <w:rsid w:val="004F78E3"/>
    <w:rsid w:val="004F7E72"/>
    <w:rsid w:val="004F7ED2"/>
    <w:rsid w:val="00500635"/>
    <w:rsid w:val="0050080B"/>
    <w:rsid w:val="00501F8B"/>
    <w:rsid w:val="00502B7B"/>
    <w:rsid w:val="00502BF0"/>
    <w:rsid w:val="00502E53"/>
    <w:rsid w:val="0050369E"/>
    <w:rsid w:val="00504207"/>
    <w:rsid w:val="00504DDC"/>
    <w:rsid w:val="00504E44"/>
    <w:rsid w:val="0050521C"/>
    <w:rsid w:val="005056AB"/>
    <w:rsid w:val="00505AD4"/>
    <w:rsid w:val="005060A1"/>
    <w:rsid w:val="005061C9"/>
    <w:rsid w:val="00506557"/>
    <w:rsid w:val="0050677A"/>
    <w:rsid w:val="00506990"/>
    <w:rsid w:val="00506BA5"/>
    <w:rsid w:val="00510327"/>
    <w:rsid w:val="0051079B"/>
    <w:rsid w:val="005108D8"/>
    <w:rsid w:val="0051101C"/>
    <w:rsid w:val="005116F9"/>
    <w:rsid w:val="0051175D"/>
    <w:rsid w:val="00511B7A"/>
    <w:rsid w:val="00511D45"/>
    <w:rsid w:val="00511E07"/>
    <w:rsid w:val="00512AD9"/>
    <w:rsid w:val="00512C5E"/>
    <w:rsid w:val="0051392D"/>
    <w:rsid w:val="0051421D"/>
    <w:rsid w:val="00515047"/>
    <w:rsid w:val="005153A7"/>
    <w:rsid w:val="0051541D"/>
    <w:rsid w:val="0051580B"/>
    <w:rsid w:val="00515889"/>
    <w:rsid w:val="00515DE0"/>
    <w:rsid w:val="00516168"/>
    <w:rsid w:val="00516493"/>
    <w:rsid w:val="00516770"/>
    <w:rsid w:val="0051776F"/>
    <w:rsid w:val="005179F0"/>
    <w:rsid w:val="0052044F"/>
    <w:rsid w:val="005211DC"/>
    <w:rsid w:val="005216AF"/>
    <w:rsid w:val="005219CF"/>
    <w:rsid w:val="0052206A"/>
    <w:rsid w:val="0052217E"/>
    <w:rsid w:val="00522A93"/>
    <w:rsid w:val="0052369E"/>
    <w:rsid w:val="00523778"/>
    <w:rsid w:val="00523C49"/>
    <w:rsid w:val="00523C7A"/>
    <w:rsid w:val="005246FD"/>
    <w:rsid w:val="005249FF"/>
    <w:rsid w:val="00524A84"/>
    <w:rsid w:val="00524FAA"/>
    <w:rsid w:val="0052522E"/>
    <w:rsid w:val="00525239"/>
    <w:rsid w:val="00525545"/>
    <w:rsid w:val="00525B92"/>
    <w:rsid w:val="00525BC9"/>
    <w:rsid w:val="00525D4F"/>
    <w:rsid w:val="00526D7E"/>
    <w:rsid w:val="005302E5"/>
    <w:rsid w:val="005303E6"/>
    <w:rsid w:val="005308B7"/>
    <w:rsid w:val="00530DBE"/>
    <w:rsid w:val="00531013"/>
    <w:rsid w:val="00531295"/>
    <w:rsid w:val="00531802"/>
    <w:rsid w:val="00531F48"/>
    <w:rsid w:val="005324D5"/>
    <w:rsid w:val="005333A2"/>
    <w:rsid w:val="005337FA"/>
    <w:rsid w:val="005344AA"/>
    <w:rsid w:val="00534B59"/>
    <w:rsid w:val="00534DB8"/>
    <w:rsid w:val="0053589E"/>
    <w:rsid w:val="00535B24"/>
    <w:rsid w:val="00535CEB"/>
    <w:rsid w:val="00536759"/>
    <w:rsid w:val="00536791"/>
    <w:rsid w:val="0053685B"/>
    <w:rsid w:val="00537C62"/>
    <w:rsid w:val="00541B53"/>
    <w:rsid w:val="00541C9D"/>
    <w:rsid w:val="00542872"/>
    <w:rsid w:val="00544260"/>
    <w:rsid w:val="00544335"/>
    <w:rsid w:val="00544E2E"/>
    <w:rsid w:val="005465E7"/>
    <w:rsid w:val="00546970"/>
    <w:rsid w:val="00546E08"/>
    <w:rsid w:val="00547E8E"/>
    <w:rsid w:val="005501AA"/>
    <w:rsid w:val="0055090E"/>
    <w:rsid w:val="00550B79"/>
    <w:rsid w:val="00550BB5"/>
    <w:rsid w:val="00551F3D"/>
    <w:rsid w:val="0055343F"/>
    <w:rsid w:val="00554E19"/>
    <w:rsid w:val="00555958"/>
    <w:rsid w:val="0055642F"/>
    <w:rsid w:val="00556D3C"/>
    <w:rsid w:val="005572B1"/>
    <w:rsid w:val="005573E6"/>
    <w:rsid w:val="005573FF"/>
    <w:rsid w:val="00560DAD"/>
    <w:rsid w:val="0056121F"/>
    <w:rsid w:val="00561265"/>
    <w:rsid w:val="00561738"/>
    <w:rsid w:val="00561972"/>
    <w:rsid w:val="00562EA2"/>
    <w:rsid w:val="00563DA4"/>
    <w:rsid w:val="005643F2"/>
    <w:rsid w:val="00565803"/>
    <w:rsid w:val="005661A7"/>
    <w:rsid w:val="0056656B"/>
    <w:rsid w:val="00566E62"/>
    <w:rsid w:val="00566E78"/>
    <w:rsid w:val="00566F73"/>
    <w:rsid w:val="005673AF"/>
    <w:rsid w:val="00570509"/>
    <w:rsid w:val="0057206E"/>
    <w:rsid w:val="00572505"/>
    <w:rsid w:val="005725F1"/>
    <w:rsid w:val="00572CA2"/>
    <w:rsid w:val="00573A0D"/>
    <w:rsid w:val="00573FA2"/>
    <w:rsid w:val="00574094"/>
    <w:rsid w:val="0057591F"/>
    <w:rsid w:val="0057632D"/>
    <w:rsid w:val="0057634C"/>
    <w:rsid w:val="00576E4D"/>
    <w:rsid w:val="00577E9B"/>
    <w:rsid w:val="005821F1"/>
    <w:rsid w:val="0058270B"/>
    <w:rsid w:val="00582809"/>
    <w:rsid w:val="00583BCC"/>
    <w:rsid w:val="00583E93"/>
    <w:rsid w:val="005844D6"/>
    <w:rsid w:val="00584F2B"/>
    <w:rsid w:val="00585953"/>
    <w:rsid w:val="0058798C"/>
    <w:rsid w:val="00587B25"/>
    <w:rsid w:val="00587B52"/>
    <w:rsid w:val="00590006"/>
    <w:rsid w:val="005900FA"/>
    <w:rsid w:val="00590603"/>
    <w:rsid w:val="00590DFD"/>
    <w:rsid w:val="005915E9"/>
    <w:rsid w:val="00591772"/>
    <w:rsid w:val="005935A4"/>
    <w:rsid w:val="005948C2"/>
    <w:rsid w:val="00594ACA"/>
    <w:rsid w:val="00594F46"/>
    <w:rsid w:val="00595686"/>
    <w:rsid w:val="00595796"/>
    <w:rsid w:val="00595838"/>
    <w:rsid w:val="00595AEA"/>
    <w:rsid w:val="00595B52"/>
    <w:rsid w:val="00595D1C"/>
    <w:rsid w:val="00595DCA"/>
    <w:rsid w:val="00596002"/>
    <w:rsid w:val="005969BE"/>
    <w:rsid w:val="00596E79"/>
    <w:rsid w:val="0059779B"/>
    <w:rsid w:val="005A03C0"/>
    <w:rsid w:val="005A209A"/>
    <w:rsid w:val="005A2122"/>
    <w:rsid w:val="005A242D"/>
    <w:rsid w:val="005A26B4"/>
    <w:rsid w:val="005A2A05"/>
    <w:rsid w:val="005A2AC7"/>
    <w:rsid w:val="005A3A31"/>
    <w:rsid w:val="005A3ED5"/>
    <w:rsid w:val="005A4D69"/>
    <w:rsid w:val="005A535C"/>
    <w:rsid w:val="005A53E8"/>
    <w:rsid w:val="005A55AA"/>
    <w:rsid w:val="005A5E70"/>
    <w:rsid w:val="005A6245"/>
    <w:rsid w:val="005A662D"/>
    <w:rsid w:val="005A6B03"/>
    <w:rsid w:val="005A728F"/>
    <w:rsid w:val="005A76F4"/>
    <w:rsid w:val="005A7A01"/>
    <w:rsid w:val="005B09F7"/>
    <w:rsid w:val="005B0B69"/>
    <w:rsid w:val="005B1409"/>
    <w:rsid w:val="005B1D21"/>
    <w:rsid w:val="005B27BF"/>
    <w:rsid w:val="005B2ED4"/>
    <w:rsid w:val="005B35D7"/>
    <w:rsid w:val="005B392A"/>
    <w:rsid w:val="005B398A"/>
    <w:rsid w:val="005B3AA3"/>
    <w:rsid w:val="005B3BCD"/>
    <w:rsid w:val="005B4274"/>
    <w:rsid w:val="005B5113"/>
    <w:rsid w:val="005B55D9"/>
    <w:rsid w:val="005B5BE7"/>
    <w:rsid w:val="005B6767"/>
    <w:rsid w:val="005B6A9C"/>
    <w:rsid w:val="005B6B0F"/>
    <w:rsid w:val="005B6F83"/>
    <w:rsid w:val="005B7803"/>
    <w:rsid w:val="005C09B0"/>
    <w:rsid w:val="005C0D91"/>
    <w:rsid w:val="005C2066"/>
    <w:rsid w:val="005C31BA"/>
    <w:rsid w:val="005C405E"/>
    <w:rsid w:val="005C45F1"/>
    <w:rsid w:val="005C4F06"/>
    <w:rsid w:val="005C5F84"/>
    <w:rsid w:val="005C6F18"/>
    <w:rsid w:val="005C74FB"/>
    <w:rsid w:val="005C7531"/>
    <w:rsid w:val="005C775A"/>
    <w:rsid w:val="005C7DEC"/>
    <w:rsid w:val="005D023F"/>
    <w:rsid w:val="005D0A6F"/>
    <w:rsid w:val="005D0EC4"/>
    <w:rsid w:val="005D1602"/>
    <w:rsid w:val="005D1692"/>
    <w:rsid w:val="005D2820"/>
    <w:rsid w:val="005D2EBB"/>
    <w:rsid w:val="005D3FC4"/>
    <w:rsid w:val="005D4777"/>
    <w:rsid w:val="005D4C7D"/>
    <w:rsid w:val="005D5E5E"/>
    <w:rsid w:val="005D666E"/>
    <w:rsid w:val="005D7469"/>
    <w:rsid w:val="005D7F35"/>
    <w:rsid w:val="005E0DBC"/>
    <w:rsid w:val="005E0E96"/>
    <w:rsid w:val="005E11CB"/>
    <w:rsid w:val="005E194C"/>
    <w:rsid w:val="005E1D20"/>
    <w:rsid w:val="005E1D61"/>
    <w:rsid w:val="005E1E05"/>
    <w:rsid w:val="005E385F"/>
    <w:rsid w:val="005E3A27"/>
    <w:rsid w:val="005E3E5D"/>
    <w:rsid w:val="005E3F2B"/>
    <w:rsid w:val="005E4882"/>
    <w:rsid w:val="005E51D5"/>
    <w:rsid w:val="005E5366"/>
    <w:rsid w:val="005E577D"/>
    <w:rsid w:val="005E5887"/>
    <w:rsid w:val="005E5AA2"/>
    <w:rsid w:val="005E5B81"/>
    <w:rsid w:val="005E5E51"/>
    <w:rsid w:val="005E727E"/>
    <w:rsid w:val="005E784A"/>
    <w:rsid w:val="005F103C"/>
    <w:rsid w:val="005F10D8"/>
    <w:rsid w:val="005F19E0"/>
    <w:rsid w:val="005F1BBE"/>
    <w:rsid w:val="005F1E4A"/>
    <w:rsid w:val="005F2CB1"/>
    <w:rsid w:val="005F3025"/>
    <w:rsid w:val="005F34D6"/>
    <w:rsid w:val="005F3977"/>
    <w:rsid w:val="005F412C"/>
    <w:rsid w:val="005F42A1"/>
    <w:rsid w:val="005F535F"/>
    <w:rsid w:val="005F569B"/>
    <w:rsid w:val="005F5BEC"/>
    <w:rsid w:val="005F5F31"/>
    <w:rsid w:val="005F618C"/>
    <w:rsid w:val="005F6342"/>
    <w:rsid w:val="005F654F"/>
    <w:rsid w:val="005F65C7"/>
    <w:rsid w:val="005F6A0F"/>
    <w:rsid w:val="005F6D55"/>
    <w:rsid w:val="005F6DD5"/>
    <w:rsid w:val="005F70BD"/>
    <w:rsid w:val="005F7490"/>
    <w:rsid w:val="0060002E"/>
    <w:rsid w:val="00600031"/>
    <w:rsid w:val="00600CE5"/>
    <w:rsid w:val="00602565"/>
    <w:rsid w:val="0060283C"/>
    <w:rsid w:val="0060291E"/>
    <w:rsid w:val="00603CA3"/>
    <w:rsid w:val="00604F14"/>
    <w:rsid w:val="00605AB3"/>
    <w:rsid w:val="006064FC"/>
    <w:rsid w:val="00607328"/>
    <w:rsid w:val="006118E7"/>
    <w:rsid w:val="00611B83"/>
    <w:rsid w:val="00612B74"/>
    <w:rsid w:val="00613257"/>
    <w:rsid w:val="00613953"/>
    <w:rsid w:val="006140EC"/>
    <w:rsid w:val="00615364"/>
    <w:rsid w:val="00616682"/>
    <w:rsid w:val="00617C2F"/>
    <w:rsid w:val="00620A71"/>
    <w:rsid w:val="00620D80"/>
    <w:rsid w:val="00622473"/>
    <w:rsid w:val="006224FF"/>
    <w:rsid w:val="00623181"/>
    <w:rsid w:val="006234A6"/>
    <w:rsid w:val="0062360E"/>
    <w:rsid w:val="00623B7D"/>
    <w:rsid w:val="00623C20"/>
    <w:rsid w:val="00623EF4"/>
    <w:rsid w:val="00624EE3"/>
    <w:rsid w:val="00625539"/>
    <w:rsid w:val="00626055"/>
    <w:rsid w:val="006267D4"/>
    <w:rsid w:val="00627073"/>
    <w:rsid w:val="00630001"/>
    <w:rsid w:val="00630971"/>
    <w:rsid w:val="006311B3"/>
    <w:rsid w:val="00631EA5"/>
    <w:rsid w:val="00632089"/>
    <w:rsid w:val="0063284C"/>
    <w:rsid w:val="00632D26"/>
    <w:rsid w:val="00633066"/>
    <w:rsid w:val="00633AFA"/>
    <w:rsid w:val="00633BE8"/>
    <w:rsid w:val="00634357"/>
    <w:rsid w:val="00634931"/>
    <w:rsid w:val="00634995"/>
    <w:rsid w:val="00635097"/>
    <w:rsid w:val="006352EF"/>
    <w:rsid w:val="00635E07"/>
    <w:rsid w:val="00636398"/>
    <w:rsid w:val="0063661B"/>
    <w:rsid w:val="006368D3"/>
    <w:rsid w:val="006377EC"/>
    <w:rsid w:val="00640729"/>
    <w:rsid w:val="0064110D"/>
    <w:rsid w:val="0064151F"/>
    <w:rsid w:val="00641533"/>
    <w:rsid w:val="006415AF"/>
    <w:rsid w:val="0064183F"/>
    <w:rsid w:val="00641CC2"/>
    <w:rsid w:val="0064208D"/>
    <w:rsid w:val="006420F9"/>
    <w:rsid w:val="00642CF4"/>
    <w:rsid w:val="00642E78"/>
    <w:rsid w:val="00643475"/>
    <w:rsid w:val="006434A6"/>
    <w:rsid w:val="0064396A"/>
    <w:rsid w:val="00644CE2"/>
    <w:rsid w:val="00644CE7"/>
    <w:rsid w:val="00644EFB"/>
    <w:rsid w:val="00645889"/>
    <w:rsid w:val="00645F69"/>
    <w:rsid w:val="0064624E"/>
    <w:rsid w:val="0064647C"/>
    <w:rsid w:val="0064657A"/>
    <w:rsid w:val="0064698D"/>
    <w:rsid w:val="00647EEF"/>
    <w:rsid w:val="00650298"/>
    <w:rsid w:val="00650AB9"/>
    <w:rsid w:val="00650CEE"/>
    <w:rsid w:val="006519B4"/>
    <w:rsid w:val="00651B05"/>
    <w:rsid w:val="006520D8"/>
    <w:rsid w:val="00652936"/>
    <w:rsid w:val="00652E71"/>
    <w:rsid w:val="0065364B"/>
    <w:rsid w:val="00653A93"/>
    <w:rsid w:val="00654C04"/>
    <w:rsid w:val="00654D20"/>
    <w:rsid w:val="00655733"/>
    <w:rsid w:val="00655ACD"/>
    <w:rsid w:val="0065634D"/>
    <w:rsid w:val="0065677C"/>
    <w:rsid w:val="00656A92"/>
    <w:rsid w:val="00656A94"/>
    <w:rsid w:val="00656DDE"/>
    <w:rsid w:val="0066011D"/>
    <w:rsid w:val="00660181"/>
    <w:rsid w:val="00660251"/>
    <w:rsid w:val="006602DA"/>
    <w:rsid w:val="00660314"/>
    <w:rsid w:val="006607C0"/>
    <w:rsid w:val="0066083B"/>
    <w:rsid w:val="006613A6"/>
    <w:rsid w:val="00661A10"/>
    <w:rsid w:val="00661E72"/>
    <w:rsid w:val="00662064"/>
    <w:rsid w:val="00662090"/>
    <w:rsid w:val="006627A2"/>
    <w:rsid w:val="00662A19"/>
    <w:rsid w:val="006634E6"/>
    <w:rsid w:val="00663611"/>
    <w:rsid w:val="00664553"/>
    <w:rsid w:val="00664DB4"/>
    <w:rsid w:val="00665265"/>
    <w:rsid w:val="006655EE"/>
    <w:rsid w:val="00665AC5"/>
    <w:rsid w:val="0066600C"/>
    <w:rsid w:val="00666113"/>
    <w:rsid w:val="006664FF"/>
    <w:rsid w:val="00666942"/>
    <w:rsid w:val="00667EE7"/>
    <w:rsid w:val="00670922"/>
    <w:rsid w:val="00670A1B"/>
    <w:rsid w:val="00670BE1"/>
    <w:rsid w:val="00671AB5"/>
    <w:rsid w:val="00672081"/>
    <w:rsid w:val="0067218F"/>
    <w:rsid w:val="00673850"/>
    <w:rsid w:val="00673D8B"/>
    <w:rsid w:val="00673F5A"/>
    <w:rsid w:val="006741F2"/>
    <w:rsid w:val="00674CC3"/>
    <w:rsid w:val="006754DF"/>
    <w:rsid w:val="00675C72"/>
    <w:rsid w:val="006763D5"/>
    <w:rsid w:val="00676DE6"/>
    <w:rsid w:val="006771F9"/>
    <w:rsid w:val="006776D7"/>
    <w:rsid w:val="00677B5C"/>
    <w:rsid w:val="0068015E"/>
    <w:rsid w:val="00680FCC"/>
    <w:rsid w:val="00681003"/>
    <w:rsid w:val="006817C9"/>
    <w:rsid w:val="006825D9"/>
    <w:rsid w:val="006828DB"/>
    <w:rsid w:val="00683B0D"/>
    <w:rsid w:val="00683ECE"/>
    <w:rsid w:val="00683F04"/>
    <w:rsid w:val="00684BC6"/>
    <w:rsid w:val="00684FE5"/>
    <w:rsid w:val="00685423"/>
    <w:rsid w:val="0068649B"/>
    <w:rsid w:val="006870E1"/>
    <w:rsid w:val="006875E7"/>
    <w:rsid w:val="0068789B"/>
    <w:rsid w:val="00687A2A"/>
    <w:rsid w:val="00687D06"/>
    <w:rsid w:val="006902A1"/>
    <w:rsid w:val="006903BA"/>
    <w:rsid w:val="00690BDE"/>
    <w:rsid w:val="00691754"/>
    <w:rsid w:val="00693356"/>
    <w:rsid w:val="00693758"/>
    <w:rsid w:val="006937F8"/>
    <w:rsid w:val="00693AA5"/>
    <w:rsid w:val="00693B09"/>
    <w:rsid w:val="0069477C"/>
    <w:rsid w:val="00694AD7"/>
    <w:rsid w:val="00694E4D"/>
    <w:rsid w:val="00695496"/>
    <w:rsid w:val="00695FC2"/>
    <w:rsid w:val="006962F5"/>
    <w:rsid w:val="00696949"/>
    <w:rsid w:val="00697052"/>
    <w:rsid w:val="00697356"/>
    <w:rsid w:val="00697F42"/>
    <w:rsid w:val="006A01D0"/>
    <w:rsid w:val="006A06F0"/>
    <w:rsid w:val="006A1634"/>
    <w:rsid w:val="006A22FC"/>
    <w:rsid w:val="006A34CB"/>
    <w:rsid w:val="006A36C4"/>
    <w:rsid w:val="006A3A45"/>
    <w:rsid w:val="006A4155"/>
    <w:rsid w:val="006A46FB"/>
    <w:rsid w:val="006A516C"/>
    <w:rsid w:val="006A5E28"/>
    <w:rsid w:val="006A6695"/>
    <w:rsid w:val="006A697B"/>
    <w:rsid w:val="006A78B5"/>
    <w:rsid w:val="006A7AFF"/>
    <w:rsid w:val="006A7D0D"/>
    <w:rsid w:val="006B1816"/>
    <w:rsid w:val="006B2099"/>
    <w:rsid w:val="006B2467"/>
    <w:rsid w:val="006B35C3"/>
    <w:rsid w:val="006B3650"/>
    <w:rsid w:val="006B37C3"/>
    <w:rsid w:val="006B3AED"/>
    <w:rsid w:val="006B3E02"/>
    <w:rsid w:val="006B3F40"/>
    <w:rsid w:val="006B4693"/>
    <w:rsid w:val="006B4EEF"/>
    <w:rsid w:val="006B4FA7"/>
    <w:rsid w:val="006B50CF"/>
    <w:rsid w:val="006B5EE9"/>
    <w:rsid w:val="006B67C9"/>
    <w:rsid w:val="006B7BAA"/>
    <w:rsid w:val="006C02BE"/>
    <w:rsid w:val="006C03B8"/>
    <w:rsid w:val="006C0DB7"/>
    <w:rsid w:val="006C19AB"/>
    <w:rsid w:val="006C25BC"/>
    <w:rsid w:val="006C2926"/>
    <w:rsid w:val="006C3694"/>
    <w:rsid w:val="006C497E"/>
    <w:rsid w:val="006C4D51"/>
    <w:rsid w:val="006C4F19"/>
    <w:rsid w:val="006C566E"/>
    <w:rsid w:val="006C5D97"/>
    <w:rsid w:val="006C5EC9"/>
    <w:rsid w:val="006C6059"/>
    <w:rsid w:val="006C6376"/>
    <w:rsid w:val="006C65F8"/>
    <w:rsid w:val="006C71A4"/>
    <w:rsid w:val="006C7522"/>
    <w:rsid w:val="006C7F2B"/>
    <w:rsid w:val="006D0CB7"/>
    <w:rsid w:val="006D1592"/>
    <w:rsid w:val="006D2CFB"/>
    <w:rsid w:val="006D3540"/>
    <w:rsid w:val="006D3891"/>
    <w:rsid w:val="006D426A"/>
    <w:rsid w:val="006D5822"/>
    <w:rsid w:val="006D5FBC"/>
    <w:rsid w:val="006D6F08"/>
    <w:rsid w:val="006D6FE5"/>
    <w:rsid w:val="006D7175"/>
    <w:rsid w:val="006E062C"/>
    <w:rsid w:val="006E0AA2"/>
    <w:rsid w:val="006E187D"/>
    <w:rsid w:val="006E1C82"/>
    <w:rsid w:val="006E28B7"/>
    <w:rsid w:val="006E2A5B"/>
    <w:rsid w:val="006E2A9B"/>
    <w:rsid w:val="006E2E0D"/>
    <w:rsid w:val="006E3310"/>
    <w:rsid w:val="006E363F"/>
    <w:rsid w:val="006E3B9F"/>
    <w:rsid w:val="006E3FC8"/>
    <w:rsid w:val="006E4E39"/>
    <w:rsid w:val="006E509B"/>
    <w:rsid w:val="006E565E"/>
    <w:rsid w:val="006E673D"/>
    <w:rsid w:val="006E6908"/>
    <w:rsid w:val="006E6D30"/>
    <w:rsid w:val="006E73F3"/>
    <w:rsid w:val="006E73F4"/>
    <w:rsid w:val="006E7432"/>
    <w:rsid w:val="006E788D"/>
    <w:rsid w:val="006E7D3B"/>
    <w:rsid w:val="006F0AD3"/>
    <w:rsid w:val="006F1B70"/>
    <w:rsid w:val="006F1CE1"/>
    <w:rsid w:val="006F300E"/>
    <w:rsid w:val="006F341D"/>
    <w:rsid w:val="006F3CDE"/>
    <w:rsid w:val="006F425E"/>
    <w:rsid w:val="006F464A"/>
    <w:rsid w:val="006F491D"/>
    <w:rsid w:val="006F58D4"/>
    <w:rsid w:val="006F6287"/>
    <w:rsid w:val="006F639A"/>
    <w:rsid w:val="006F6404"/>
    <w:rsid w:val="006F6582"/>
    <w:rsid w:val="006F6F78"/>
    <w:rsid w:val="006F73D4"/>
    <w:rsid w:val="006F74E2"/>
    <w:rsid w:val="006F7AD4"/>
    <w:rsid w:val="00700CC6"/>
    <w:rsid w:val="0070346E"/>
    <w:rsid w:val="00703517"/>
    <w:rsid w:val="00703626"/>
    <w:rsid w:val="007036CA"/>
    <w:rsid w:val="00703BA9"/>
    <w:rsid w:val="00704DE0"/>
    <w:rsid w:val="00704E6E"/>
    <w:rsid w:val="00704EDB"/>
    <w:rsid w:val="007051DC"/>
    <w:rsid w:val="00705E50"/>
    <w:rsid w:val="00706101"/>
    <w:rsid w:val="007068C1"/>
    <w:rsid w:val="00706E1C"/>
    <w:rsid w:val="00707072"/>
    <w:rsid w:val="00707AAB"/>
    <w:rsid w:val="00707D61"/>
    <w:rsid w:val="0071134F"/>
    <w:rsid w:val="00711A5E"/>
    <w:rsid w:val="007121E6"/>
    <w:rsid w:val="00712287"/>
    <w:rsid w:val="00712772"/>
    <w:rsid w:val="0071287D"/>
    <w:rsid w:val="00712BDD"/>
    <w:rsid w:val="00712DA4"/>
    <w:rsid w:val="00713924"/>
    <w:rsid w:val="0071437C"/>
    <w:rsid w:val="007144ED"/>
    <w:rsid w:val="007147E7"/>
    <w:rsid w:val="007148D3"/>
    <w:rsid w:val="00714D72"/>
    <w:rsid w:val="007157C3"/>
    <w:rsid w:val="00715B9A"/>
    <w:rsid w:val="00715E42"/>
    <w:rsid w:val="007163F9"/>
    <w:rsid w:val="007174B7"/>
    <w:rsid w:val="00717F81"/>
    <w:rsid w:val="00721288"/>
    <w:rsid w:val="00721BFB"/>
    <w:rsid w:val="007223D8"/>
    <w:rsid w:val="007227BE"/>
    <w:rsid w:val="00722F99"/>
    <w:rsid w:val="007230C4"/>
    <w:rsid w:val="00723100"/>
    <w:rsid w:val="0072316F"/>
    <w:rsid w:val="007232A8"/>
    <w:rsid w:val="007233EA"/>
    <w:rsid w:val="00723A6D"/>
    <w:rsid w:val="007246E6"/>
    <w:rsid w:val="007257D0"/>
    <w:rsid w:val="007267DD"/>
    <w:rsid w:val="00726835"/>
    <w:rsid w:val="00726EA6"/>
    <w:rsid w:val="00727208"/>
    <w:rsid w:val="00727680"/>
    <w:rsid w:val="007279C3"/>
    <w:rsid w:val="00727C09"/>
    <w:rsid w:val="007307A8"/>
    <w:rsid w:val="00731A05"/>
    <w:rsid w:val="0073202A"/>
    <w:rsid w:val="0073205D"/>
    <w:rsid w:val="00732A4F"/>
    <w:rsid w:val="00732A7F"/>
    <w:rsid w:val="00733016"/>
    <w:rsid w:val="007337C3"/>
    <w:rsid w:val="007348B1"/>
    <w:rsid w:val="00734AB4"/>
    <w:rsid w:val="00734AC7"/>
    <w:rsid w:val="0073509C"/>
    <w:rsid w:val="007353D5"/>
    <w:rsid w:val="00735411"/>
    <w:rsid w:val="0073627D"/>
    <w:rsid w:val="007362A6"/>
    <w:rsid w:val="00736D7D"/>
    <w:rsid w:val="007377AA"/>
    <w:rsid w:val="007378B7"/>
    <w:rsid w:val="007379EB"/>
    <w:rsid w:val="007403F5"/>
    <w:rsid w:val="007405ED"/>
    <w:rsid w:val="00740A05"/>
    <w:rsid w:val="00740AB3"/>
    <w:rsid w:val="00740BB8"/>
    <w:rsid w:val="00740CD3"/>
    <w:rsid w:val="00740E58"/>
    <w:rsid w:val="00741487"/>
    <w:rsid w:val="0074150A"/>
    <w:rsid w:val="00741A53"/>
    <w:rsid w:val="00741EA0"/>
    <w:rsid w:val="00741F54"/>
    <w:rsid w:val="00742FCA"/>
    <w:rsid w:val="007433AE"/>
    <w:rsid w:val="00743637"/>
    <w:rsid w:val="00743BDC"/>
    <w:rsid w:val="007445A0"/>
    <w:rsid w:val="00744A6D"/>
    <w:rsid w:val="0074524B"/>
    <w:rsid w:val="0074567B"/>
    <w:rsid w:val="00746315"/>
    <w:rsid w:val="0074647E"/>
    <w:rsid w:val="00746842"/>
    <w:rsid w:val="00746AD3"/>
    <w:rsid w:val="00746F5E"/>
    <w:rsid w:val="00747CD4"/>
    <w:rsid w:val="00747D8B"/>
    <w:rsid w:val="00747E9A"/>
    <w:rsid w:val="00750700"/>
    <w:rsid w:val="0075089B"/>
    <w:rsid w:val="007510D6"/>
    <w:rsid w:val="00751228"/>
    <w:rsid w:val="007518FB"/>
    <w:rsid w:val="00752256"/>
    <w:rsid w:val="00752C19"/>
    <w:rsid w:val="0075377C"/>
    <w:rsid w:val="00754159"/>
    <w:rsid w:val="007557AA"/>
    <w:rsid w:val="007558CF"/>
    <w:rsid w:val="007560D8"/>
    <w:rsid w:val="007571E1"/>
    <w:rsid w:val="00757A16"/>
    <w:rsid w:val="00757CB6"/>
    <w:rsid w:val="00757FD2"/>
    <w:rsid w:val="0076003C"/>
    <w:rsid w:val="007604B2"/>
    <w:rsid w:val="00760766"/>
    <w:rsid w:val="007613DA"/>
    <w:rsid w:val="007614BA"/>
    <w:rsid w:val="00761EC2"/>
    <w:rsid w:val="00761FD1"/>
    <w:rsid w:val="007620F6"/>
    <w:rsid w:val="0076218C"/>
    <w:rsid w:val="0076384E"/>
    <w:rsid w:val="007641AC"/>
    <w:rsid w:val="00765281"/>
    <w:rsid w:val="007658C1"/>
    <w:rsid w:val="007666BC"/>
    <w:rsid w:val="0076680C"/>
    <w:rsid w:val="00766BAD"/>
    <w:rsid w:val="007700E2"/>
    <w:rsid w:val="007702CA"/>
    <w:rsid w:val="00770399"/>
    <w:rsid w:val="007711A2"/>
    <w:rsid w:val="007729A2"/>
    <w:rsid w:val="00772D37"/>
    <w:rsid w:val="007735E4"/>
    <w:rsid w:val="00774A7A"/>
    <w:rsid w:val="007751AB"/>
    <w:rsid w:val="007755F2"/>
    <w:rsid w:val="00775626"/>
    <w:rsid w:val="007764D4"/>
    <w:rsid w:val="0077696B"/>
    <w:rsid w:val="00776971"/>
    <w:rsid w:val="00776E88"/>
    <w:rsid w:val="007772AA"/>
    <w:rsid w:val="007774BC"/>
    <w:rsid w:val="00777984"/>
    <w:rsid w:val="0078070F"/>
    <w:rsid w:val="00780A80"/>
    <w:rsid w:val="0078160F"/>
    <w:rsid w:val="0078177E"/>
    <w:rsid w:val="00781A59"/>
    <w:rsid w:val="00781F2F"/>
    <w:rsid w:val="00782059"/>
    <w:rsid w:val="00782452"/>
    <w:rsid w:val="00782ACE"/>
    <w:rsid w:val="0078304C"/>
    <w:rsid w:val="0078344C"/>
    <w:rsid w:val="00783673"/>
    <w:rsid w:val="0078414C"/>
    <w:rsid w:val="00785490"/>
    <w:rsid w:val="00785647"/>
    <w:rsid w:val="00785AEC"/>
    <w:rsid w:val="00785F54"/>
    <w:rsid w:val="007860B0"/>
    <w:rsid w:val="00786595"/>
    <w:rsid w:val="00786F03"/>
    <w:rsid w:val="00787524"/>
    <w:rsid w:val="00790DCE"/>
    <w:rsid w:val="00791415"/>
    <w:rsid w:val="0079180A"/>
    <w:rsid w:val="00791943"/>
    <w:rsid w:val="00791D57"/>
    <w:rsid w:val="007925EA"/>
    <w:rsid w:val="00793CD8"/>
    <w:rsid w:val="00793EF1"/>
    <w:rsid w:val="00794425"/>
    <w:rsid w:val="00794A4B"/>
    <w:rsid w:val="00794EC3"/>
    <w:rsid w:val="00795AE4"/>
    <w:rsid w:val="00795C92"/>
    <w:rsid w:val="00796231"/>
    <w:rsid w:val="0079777F"/>
    <w:rsid w:val="00797A63"/>
    <w:rsid w:val="00797DA6"/>
    <w:rsid w:val="00797E31"/>
    <w:rsid w:val="00797EF5"/>
    <w:rsid w:val="007A1A37"/>
    <w:rsid w:val="007A1CB3"/>
    <w:rsid w:val="007A1F73"/>
    <w:rsid w:val="007A2001"/>
    <w:rsid w:val="007A21FF"/>
    <w:rsid w:val="007A306F"/>
    <w:rsid w:val="007A37CE"/>
    <w:rsid w:val="007A3D9B"/>
    <w:rsid w:val="007A43A6"/>
    <w:rsid w:val="007A58A6"/>
    <w:rsid w:val="007A5E26"/>
    <w:rsid w:val="007A630C"/>
    <w:rsid w:val="007A6765"/>
    <w:rsid w:val="007A68F9"/>
    <w:rsid w:val="007A6FCC"/>
    <w:rsid w:val="007A7283"/>
    <w:rsid w:val="007B00BF"/>
    <w:rsid w:val="007B01AE"/>
    <w:rsid w:val="007B020F"/>
    <w:rsid w:val="007B030E"/>
    <w:rsid w:val="007B048B"/>
    <w:rsid w:val="007B04B1"/>
    <w:rsid w:val="007B1118"/>
    <w:rsid w:val="007B1462"/>
    <w:rsid w:val="007B17D7"/>
    <w:rsid w:val="007B1F5E"/>
    <w:rsid w:val="007B3C01"/>
    <w:rsid w:val="007B3D2D"/>
    <w:rsid w:val="007B3E9B"/>
    <w:rsid w:val="007B3FA1"/>
    <w:rsid w:val="007B50AE"/>
    <w:rsid w:val="007B51DF"/>
    <w:rsid w:val="007B5E59"/>
    <w:rsid w:val="007B629F"/>
    <w:rsid w:val="007B6451"/>
    <w:rsid w:val="007B64B8"/>
    <w:rsid w:val="007B69DA"/>
    <w:rsid w:val="007B6F03"/>
    <w:rsid w:val="007C0067"/>
    <w:rsid w:val="007C05DD"/>
    <w:rsid w:val="007C0B91"/>
    <w:rsid w:val="007C0E77"/>
    <w:rsid w:val="007C1F9B"/>
    <w:rsid w:val="007C2AC2"/>
    <w:rsid w:val="007C3171"/>
    <w:rsid w:val="007C3707"/>
    <w:rsid w:val="007C3D18"/>
    <w:rsid w:val="007C3F0D"/>
    <w:rsid w:val="007C4FC0"/>
    <w:rsid w:val="007C5009"/>
    <w:rsid w:val="007C5169"/>
    <w:rsid w:val="007C517D"/>
    <w:rsid w:val="007C6032"/>
    <w:rsid w:val="007C60BF"/>
    <w:rsid w:val="007C64BB"/>
    <w:rsid w:val="007C6A07"/>
    <w:rsid w:val="007C6D49"/>
    <w:rsid w:val="007C75A1"/>
    <w:rsid w:val="007C77A5"/>
    <w:rsid w:val="007C7CB7"/>
    <w:rsid w:val="007D0313"/>
    <w:rsid w:val="007D04E5"/>
    <w:rsid w:val="007D0D9B"/>
    <w:rsid w:val="007D0EA9"/>
    <w:rsid w:val="007D166C"/>
    <w:rsid w:val="007D1BA6"/>
    <w:rsid w:val="007D1D38"/>
    <w:rsid w:val="007D21E8"/>
    <w:rsid w:val="007D279E"/>
    <w:rsid w:val="007D3632"/>
    <w:rsid w:val="007D5901"/>
    <w:rsid w:val="007D7157"/>
    <w:rsid w:val="007D7526"/>
    <w:rsid w:val="007D7FD0"/>
    <w:rsid w:val="007E00F2"/>
    <w:rsid w:val="007E08FF"/>
    <w:rsid w:val="007E09F5"/>
    <w:rsid w:val="007E09F9"/>
    <w:rsid w:val="007E24A8"/>
    <w:rsid w:val="007E2B52"/>
    <w:rsid w:val="007E2EEA"/>
    <w:rsid w:val="007E4610"/>
    <w:rsid w:val="007E46D0"/>
    <w:rsid w:val="007E4715"/>
    <w:rsid w:val="007E4BFF"/>
    <w:rsid w:val="007E505B"/>
    <w:rsid w:val="007E5B09"/>
    <w:rsid w:val="007E7091"/>
    <w:rsid w:val="007E7230"/>
    <w:rsid w:val="007E7808"/>
    <w:rsid w:val="007E7BF4"/>
    <w:rsid w:val="007F004B"/>
    <w:rsid w:val="007F030F"/>
    <w:rsid w:val="007F0F20"/>
    <w:rsid w:val="007F1452"/>
    <w:rsid w:val="007F17E5"/>
    <w:rsid w:val="007F2D40"/>
    <w:rsid w:val="007F332D"/>
    <w:rsid w:val="007F3E11"/>
    <w:rsid w:val="007F4A2A"/>
    <w:rsid w:val="007F577A"/>
    <w:rsid w:val="007F62D0"/>
    <w:rsid w:val="007F6B04"/>
    <w:rsid w:val="007F7046"/>
    <w:rsid w:val="007F70EA"/>
    <w:rsid w:val="007F7922"/>
    <w:rsid w:val="00800235"/>
    <w:rsid w:val="0080038D"/>
    <w:rsid w:val="008009C1"/>
    <w:rsid w:val="00800D4A"/>
    <w:rsid w:val="00800DEC"/>
    <w:rsid w:val="00801A6B"/>
    <w:rsid w:val="0080281E"/>
    <w:rsid w:val="00802AD0"/>
    <w:rsid w:val="00803052"/>
    <w:rsid w:val="008036B6"/>
    <w:rsid w:val="00803EE8"/>
    <w:rsid w:val="00803FAE"/>
    <w:rsid w:val="00804200"/>
    <w:rsid w:val="00804477"/>
    <w:rsid w:val="00804732"/>
    <w:rsid w:val="008048E6"/>
    <w:rsid w:val="00805EA2"/>
    <w:rsid w:val="0080605F"/>
    <w:rsid w:val="008074B3"/>
    <w:rsid w:val="00807786"/>
    <w:rsid w:val="00810219"/>
    <w:rsid w:val="00810480"/>
    <w:rsid w:val="008108A1"/>
    <w:rsid w:val="00810B2F"/>
    <w:rsid w:val="00810E31"/>
    <w:rsid w:val="00810FDD"/>
    <w:rsid w:val="00811AEE"/>
    <w:rsid w:val="00811FCB"/>
    <w:rsid w:val="0081201F"/>
    <w:rsid w:val="008137A6"/>
    <w:rsid w:val="00814175"/>
    <w:rsid w:val="008150A8"/>
    <w:rsid w:val="00815709"/>
    <w:rsid w:val="008158D6"/>
    <w:rsid w:val="00816CBB"/>
    <w:rsid w:val="00817196"/>
    <w:rsid w:val="008173AE"/>
    <w:rsid w:val="00817C4B"/>
    <w:rsid w:val="00817C9A"/>
    <w:rsid w:val="008200D9"/>
    <w:rsid w:val="008203EC"/>
    <w:rsid w:val="00820D4F"/>
    <w:rsid w:val="0082151F"/>
    <w:rsid w:val="008216C3"/>
    <w:rsid w:val="00821A0D"/>
    <w:rsid w:val="00822205"/>
    <w:rsid w:val="00822258"/>
    <w:rsid w:val="00822D0D"/>
    <w:rsid w:val="008235DB"/>
    <w:rsid w:val="008241B9"/>
    <w:rsid w:val="0082490F"/>
    <w:rsid w:val="00824A97"/>
    <w:rsid w:val="00824AB4"/>
    <w:rsid w:val="00824DAF"/>
    <w:rsid w:val="00825135"/>
    <w:rsid w:val="00825C42"/>
    <w:rsid w:val="00825D25"/>
    <w:rsid w:val="00825D8E"/>
    <w:rsid w:val="00826099"/>
    <w:rsid w:val="008266D1"/>
    <w:rsid w:val="00826871"/>
    <w:rsid w:val="00826E66"/>
    <w:rsid w:val="00827703"/>
    <w:rsid w:val="00827BC3"/>
    <w:rsid w:val="00827D6F"/>
    <w:rsid w:val="0083012B"/>
    <w:rsid w:val="008311ED"/>
    <w:rsid w:val="00831ADD"/>
    <w:rsid w:val="00831DC5"/>
    <w:rsid w:val="008321E2"/>
    <w:rsid w:val="00833D37"/>
    <w:rsid w:val="008363DB"/>
    <w:rsid w:val="00837158"/>
    <w:rsid w:val="008376AC"/>
    <w:rsid w:val="00837927"/>
    <w:rsid w:val="00840393"/>
    <w:rsid w:val="00840B2A"/>
    <w:rsid w:val="00841BB2"/>
    <w:rsid w:val="008435AC"/>
    <w:rsid w:val="0084385C"/>
    <w:rsid w:val="008444E8"/>
    <w:rsid w:val="00844548"/>
    <w:rsid w:val="008449E4"/>
    <w:rsid w:val="00844BE4"/>
    <w:rsid w:val="00844E80"/>
    <w:rsid w:val="008459A0"/>
    <w:rsid w:val="0084607F"/>
    <w:rsid w:val="008466E8"/>
    <w:rsid w:val="00846B21"/>
    <w:rsid w:val="00846FE7"/>
    <w:rsid w:val="00847427"/>
    <w:rsid w:val="0084744E"/>
    <w:rsid w:val="00847CEB"/>
    <w:rsid w:val="0085034F"/>
    <w:rsid w:val="00850447"/>
    <w:rsid w:val="00851C73"/>
    <w:rsid w:val="008522AB"/>
    <w:rsid w:val="0085240F"/>
    <w:rsid w:val="0085256A"/>
    <w:rsid w:val="0085268C"/>
    <w:rsid w:val="00852FEB"/>
    <w:rsid w:val="00853BB6"/>
    <w:rsid w:val="008545A5"/>
    <w:rsid w:val="008555B5"/>
    <w:rsid w:val="00856766"/>
    <w:rsid w:val="00856911"/>
    <w:rsid w:val="00857D67"/>
    <w:rsid w:val="00860641"/>
    <w:rsid w:val="00860FAB"/>
    <w:rsid w:val="00862294"/>
    <w:rsid w:val="008631B9"/>
    <w:rsid w:val="008634F5"/>
    <w:rsid w:val="00863F44"/>
    <w:rsid w:val="00864170"/>
    <w:rsid w:val="00864551"/>
    <w:rsid w:val="008649F7"/>
    <w:rsid w:val="0086621A"/>
    <w:rsid w:val="008677FD"/>
    <w:rsid w:val="008702C4"/>
    <w:rsid w:val="008706D4"/>
    <w:rsid w:val="00870F8A"/>
    <w:rsid w:val="008719A4"/>
    <w:rsid w:val="00871D23"/>
    <w:rsid w:val="00872781"/>
    <w:rsid w:val="00872A40"/>
    <w:rsid w:val="00873243"/>
    <w:rsid w:val="00873598"/>
    <w:rsid w:val="0087374E"/>
    <w:rsid w:val="00873916"/>
    <w:rsid w:val="00874312"/>
    <w:rsid w:val="0087437C"/>
    <w:rsid w:val="008743F7"/>
    <w:rsid w:val="00874E1F"/>
    <w:rsid w:val="00874E2F"/>
    <w:rsid w:val="00875870"/>
    <w:rsid w:val="00875CD7"/>
    <w:rsid w:val="00876117"/>
    <w:rsid w:val="00876B4D"/>
    <w:rsid w:val="00877F18"/>
    <w:rsid w:val="0088057B"/>
    <w:rsid w:val="00880E51"/>
    <w:rsid w:val="00880F0B"/>
    <w:rsid w:val="008811AA"/>
    <w:rsid w:val="00881478"/>
    <w:rsid w:val="0088201C"/>
    <w:rsid w:val="0088257E"/>
    <w:rsid w:val="0088265B"/>
    <w:rsid w:val="00882CC9"/>
    <w:rsid w:val="008840DD"/>
    <w:rsid w:val="00886F94"/>
    <w:rsid w:val="0088722C"/>
    <w:rsid w:val="008876B0"/>
    <w:rsid w:val="00890D60"/>
    <w:rsid w:val="00891034"/>
    <w:rsid w:val="00891796"/>
    <w:rsid w:val="00891C4B"/>
    <w:rsid w:val="00891D10"/>
    <w:rsid w:val="008939C0"/>
    <w:rsid w:val="0089419C"/>
    <w:rsid w:val="008941E3"/>
    <w:rsid w:val="00894569"/>
    <w:rsid w:val="00894A88"/>
    <w:rsid w:val="00895333"/>
    <w:rsid w:val="00895386"/>
    <w:rsid w:val="008957C1"/>
    <w:rsid w:val="00895E19"/>
    <w:rsid w:val="0089633E"/>
    <w:rsid w:val="008967AB"/>
    <w:rsid w:val="008969B5"/>
    <w:rsid w:val="00897FDD"/>
    <w:rsid w:val="008A01AC"/>
    <w:rsid w:val="008A0443"/>
    <w:rsid w:val="008A0518"/>
    <w:rsid w:val="008A0C2A"/>
    <w:rsid w:val="008A12B4"/>
    <w:rsid w:val="008A1363"/>
    <w:rsid w:val="008A21FF"/>
    <w:rsid w:val="008A2542"/>
    <w:rsid w:val="008A2CE2"/>
    <w:rsid w:val="008A30AC"/>
    <w:rsid w:val="008A44B8"/>
    <w:rsid w:val="008A4665"/>
    <w:rsid w:val="008A5092"/>
    <w:rsid w:val="008A51A8"/>
    <w:rsid w:val="008A54C7"/>
    <w:rsid w:val="008A5707"/>
    <w:rsid w:val="008A6961"/>
    <w:rsid w:val="008A7241"/>
    <w:rsid w:val="008A74F8"/>
    <w:rsid w:val="008A77D8"/>
    <w:rsid w:val="008A7B2E"/>
    <w:rsid w:val="008B0076"/>
    <w:rsid w:val="008B0391"/>
    <w:rsid w:val="008B0483"/>
    <w:rsid w:val="008B120C"/>
    <w:rsid w:val="008B15F2"/>
    <w:rsid w:val="008B1997"/>
    <w:rsid w:val="008B2580"/>
    <w:rsid w:val="008B361A"/>
    <w:rsid w:val="008B3741"/>
    <w:rsid w:val="008B3B4F"/>
    <w:rsid w:val="008B3DA1"/>
    <w:rsid w:val="008B43AA"/>
    <w:rsid w:val="008B51A0"/>
    <w:rsid w:val="008B592A"/>
    <w:rsid w:val="008B60D0"/>
    <w:rsid w:val="008B60E2"/>
    <w:rsid w:val="008B6A8D"/>
    <w:rsid w:val="008B7198"/>
    <w:rsid w:val="008B74D5"/>
    <w:rsid w:val="008B7642"/>
    <w:rsid w:val="008B7B5C"/>
    <w:rsid w:val="008C00A2"/>
    <w:rsid w:val="008C01E3"/>
    <w:rsid w:val="008C055C"/>
    <w:rsid w:val="008C0C99"/>
    <w:rsid w:val="008C0CD4"/>
    <w:rsid w:val="008C0E7D"/>
    <w:rsid w:val="008C10A6"/>
    <w:rsid w:val="008C1C7D"/>
    <w:rsid w:val="008C2017"/>
    <w:rsid w:val="008C22DD"/>
    <w:rsid w:val="008C2DC6"/>
    <w:rsid w:val="008C30FA"/>
    <w:rsid w:val="008C3436"/>
    <w:rsid w:val="008C371B"/>
    <w:rsid w:val="008C3E9E"/>
    <w:rsid w:val="008C48FE"/>
    <w:rsid w:val="008C4958"/>
    <w:rsid w:val="008C4BAA"/>
    <w:rsid w:val="008C6AE8"/>
    <w:rsid w:val="008C6E91"/>
    <w:rsid w:val="008C7573"/>
    <w:rsid w:val="008C761F"/>
    <w:rsid w:val="008D003A"/>
    <w:rsid w:val="008D00A5"/>
    <w:rsid w:val="008D0C3F"/>
    <w:rsid w:val="008D0FBE"/>
    <w:rsid w:val="008D1B6A"/>
    <w:rsid w:val="008D1D71"/>
    <w:rsid w:val="008D27D6"/>
    <w:rsid w:val="008D32E1"/>
    <w:rsid w:val="008D34F1"/>
    <w:rsid w:val="008D39D8"/>
    <w:rsid w:val="008D4579"/>
    <w:rsid w:val="008D524E"/>
    <w:rsid w:val="008D56F4"/>
    <w:rsid w:val="008D67AC"/>
    <w:rsid w:val="008D6D1A"/>
    <w:rsid w:val="008D718E"/>
    <w:rsid w:val="008D7830"/>
    <w:rsid w:val="008D7E43"/>
    <w:rsid w:val="008E065E"/>
    <w:rsid w:val="008E0927"/>
    <w:rsid w:val="008E0D77"/>
    <w:rsid w:val="008E1909"/>
    <w:rsid w:val="008E1D11"/>
    <w:rsid w:val="008E21BD"/>
    <w:rsid w:val="008E2EC9"/>
    <w:rsid w:val="008E308C"/>
    <w:rsid w:val="008E3624"/>
    <w:rsid w:val="008E4ECD"/>
    <w:rsid w:val="008E6A4A"/>
    <w:rsid w:val="008E6AAF"/>
    <w:rsid w:val="008F068E"/>
    <w:rsid w:val="008F121F"/>
    <w:rsid w:val="008F1579"/>
    <w:rsid w:val="008F1EAB"/>
    <w:rsid w:val="008F2176"/>
    <w:rsid w:val="008F24C1"/>
    <w:rsid w:val="008F2C32"/>
    <w:rsid w:val="008F33DC"/>
    <w:rsid w:val="008F3B73"/>
    <w:rsid w:val="008F4687"/>
    <w:rsid w:val="008F477F"/>
    <w:rsid w:val="008F4DE1"/>
    <w:rsid w:val="008F50DD"/>
    <w:rsid w:val="008F533C"/>
    <w:rsid w:val="008F5C96"/>
    <w:rsid w:val="008F6473"/>
    <w:rsid w:val="008F6AE9"/>
    <w:rsid w:val="00900129"/>
    <w:rsid w:val="00900F65"/>
    <w:rsid w:val="009015DE"/>
    <w:rsid w:val="00902350"/>
    <w:rsid w:val="0090250A"/>
    <w:rsid w:val="00902725"/>
    <w:rsid w:val="00902F6D"/>
    <w:rsid w:val="0090336B"/>
    <w:rsid w:val="009050A0"/>
    <w:rsid w:val="009053AA"/>
    <w:rsid w:val="00905485"/>
    <w:rsid w:val="009055EE"/>
    <w:rsid w:val="0090576C"/>
    <w:rsid w:val="00905E37"/>
    <w:rsid w:val="0090656C"/>
    <w:rsid w:val="00906939"/>
    <w:rsid w:val="00907D7D"/>
    <w:rsid w:val="00910A35"/>
    <w:rsid w:val="00910B7D"/>
    <w:rsid w:val="00910EA1"/>
    <w:rsid w:val="00911224"/>
    <w:rsid w:val="00911267"/>
    <w:rsid w:val="00911DFB"/>
    <w:rsid w:val="009128CD"/>
    <w:rsid w:val="009139D9"/>
    <w:rsid w:val="00914410"/>
    <w:rsid w:val="00914AD8"/>
    <w:rsid w:val="009150C4"/>
    <w:rsid w:val="00915B30"/>
    <w:rsid w:val="00916079"/>
    <w:rsid w:val="00916907"/>
    <w:rsid w:val="00917CE9"/>
    <w:rsid w:val="00920B05"/>
    <w:rsid w:val="00920BF2"/>
    <w:rsid w:val="00921B68"/>
    <w:rsid w:val="00922010"/>
    <w:rsid w:val="00922157"/>
    <w:rsid w:val="009233D3"/>
    <w:rsid w:val="00923471"/>
    <w:rsid w:val="00923A50"/>
    <w:rsid w:val="00924C03"/>
    <w:rsid w:val="00925520"/>
    <w:rsid w:val="009258D5"/>
    <w:rsid w:val="00925CCB"/>
    <w:rsid w:val="00926C93"/>
    <w:rsid w:val="0092792B"/>
    <w:rsid w:val="00927D50"/>
    <w:rsid w:val="00930178"/>
    <w:rsid w:val="0093094E"/>
    <w:rsid w:val="00931BD9"/>
    <w:rsid w:val="00932375"/>
    <w:rsid w:val="00932F6D"/>
    <w:rsid w:val="00933D0A"/>
    <w:rsid w:val="009340B6"/>
    <w:rsid w:val="009342D1"/>
    <w:rsid w:val="0093433F"/>
    <w:rsid w:val="00934B99"/>
    <w:rsid w:val="00934C31"/>
    <w:rsid w:val="00935054"/>
    <w:rsid w:val="009364A6"/>
    <w:rsid w:val="009368F3"/>
    <w:rsid w:val="00936939"/>
    <w:rsid w:val="009407C6"/>
    <w:rsid w:val="0094099A"/>
    <w:rsid w:val="00940D4E"/>
    <w:rsid w:val="00941636"/>
    <w:rsid w:val="00942901"/>
    <w:rsid w:val="00943742"/>
    <w:rsid w:val="00943918"/>
    <w:rsid w:val="00943E84"/>
    <w:rsid w:val="009448FA"/>
    <w:rsid w:val="00945234"/>
    <w:rsid w:val="00945304"/>
    <w:rsid w:val="009456A4"/>
    <w:rsid w:val="00945C05"/>
    <w:rsid w:val="00946146"/>
    <w:rsid w:val="00946409"/>
    <w:rsid w:val="00946945"/>
    <w:rsid w:val="00946AE5"/>
    <w:rsid w:val="009475B1"/>
    <w:rsid w:val="00947713"/>
    <w:rsid w:val="00950006"/>
    <w:rsid w:val="0095037B"/>
    <w:rsid w:val="009504D6"/>
    <w:rsid w:val="00950910"/>
    <w:rsid w:val="009509E6"/>
    <w:rsid w:val="00950DE7"/>
    <w:rsid w:val="00951CE2"/>
    <w:rsid w:val="00952677"/>
    <w:rsid w:val="00952ADC"/>
    <w:rsid w:val="00953635"/>
    <w:rsid w:val="00953920"/>
    <w:rsid w:val="00953D47"/>
    <w:rsid w:val="0095487C"/>
    <w:rsid w:val="009548C1"/>
    <w:rsid w:val="00954C33"/>
    <w:rsid w:val="00955C54"/>
    <w:rsid w:val="00955D01"/>
    <w:rsid w:val="0095660B"/>
    <w:rsid w:val="0095681E"/>
    <w:rsid w:val="009572D4"/>
    <w:rsid w:val="00957986"/>
    <w:rsid w:val="00961921"/>
    <w:rsid w:val="0096255C"/>
    <w:rsid w:val="0096353D"/>
    <w:rsid w:val="009636C8"/>
    <w:rsid w:val="00963C99"/>
    <w:rsid w:val="00963D94"/>
    <w:rsid w:val="0096430A"/>
    <w:rsid w:val="00964A8D"/>
    <w:rsid w:val="00964AE9"/>
    <w:rsid w:val="0096554B"/>
    <w:rsid w:val="0096584A"/>
    <w:rsid w:val="00966299"/>
    <w:rsid w:val="009665A0"/>
    <w:rsid w:val="00966FDF"/>
    <w:rsid w:val="009674CA"/>
    <w:rsid w:val="00970C6A"/>
    <w:rsid w:val="009710CD"/>
    <w:rsid w:val="0097137B"/>
    <w:rsid w:val="00971745"/>
    <w:rsid w:val="00971F08"/>
    <w:rsid w:val="00971F9E"/>
    <w:rsid w:val="00973AE6"/>
    <w:rsid w:val="009740C8"/>
    <w:rsid w:val="00974370"/>
    <w:rsid w:val="00975902"/>
    <w:rsid w:val="00975B79"/>
    <w:rsid w:val="0097603D"/>
    <w:rsid w:val="0097680B"/>
    <w:rsid w:val="00976949"/>
    <w:rsid w:val="009772F9"/>
    <w:rsid w:val="0097741F"/>
    <w:rsid w:val="00980332"/>
    <w:rsid w:val="00980477"/>
    <w:rsid w:val="0098122C"/>
    <w:rsid w:val="0098139F"/>
    <w:rsid w:val="009822DE"/>
    <w:rsid w:val="00982691"/>
    <w:rsid w:val="009829DE"/>
    <w:rsid w:val="00983B46"/>
    <w:rsid w:val="00983F1C"/>
    <w:rsid w:val="009843A1"/>
    <w:rsid w:val="009847D1"/>
    <w:rsid w:val="00985253"/>
    <w:rsid w:val="009852B1"/>
    <w:rsid w:val="009853B3"/>
    <w:rsid w:val="00985695"/>
    <w:rsid w:val="009859A4"/>
    <w:rsid w:val="009864AD"/>
    <w:rsid w:val="00986762"/>
    <w:rsid w:val="00986A48"/>
    <w:rsid w:val="00986E7E"/>
    <w:rsid w:val="00987992"/>
    <w:rsid w:val="009879F3"/>
    <w:rsid w:val="00987DCE"/>
    <w:rsid w:val="00987FF5"/>
    <w:rsid w:val="00990630"/>
    <w:rsid w:val="00990E76"/>
    <w:rsid w:val="00991761"/>
    <w:rsid w:val="00991988"/>
    <w:rsid w:val="0099256B"/>
    <w:rsid w:val="009934CD"/>
    <w:rsid w:val="00993691"/>
    <w:rsid w:val="00994CB8"/>
    <w:rsid w:val="00994CEE"/>
    <w:rsid w:val="00994DCA"/>
    <w:rsid w:val="00995B95"/>
    <w:rsid w:val="009960EC"/>
    <w:rsid w:val="00996501"/>
    <w:rsid w:val="00996FFE"/>
    <w:rsid w:val="009970DD"/>
    <w:rsid w:val="009A0104"/>
    <w:rsid w:val="009A0FBA"/>
    <w:rsid w:val="009A1601"/>
    <w:rsid w:val="009A31AD"/>
    <w:rsid w:val="009A3BB6"/>
    <w:rsid w:val="009A3D3A"/>
    <w:rsid w:val="009A462D"/>
    <w:rsid w:val="009A4671"/>
    <w:rsid w:val="009A4920"/>
    <w:rsid w:val="009A4EF9"/>
    <w:rsid w:val="009A501A"/>
    <w:rsid w:val="009A5025"/>
    <w:rsid w:val="009A5CBA"/>
    <w:rsid w:val="009A5D92"/>
    <w:rsid w:val="009A5DFF"/>
    <w:rsid w:val="009A63C3"/>
    <w:rsid w:val="009A78E9"/>
    <w:rsid w:val="009A7E94"/>
    <w:rsid w:val="009B0AB1"/>
    <w:rsid w:val="009B1042"/>
    <w:rsid w:val="009B11EA"/>
    <w:rsid w:val="009B1359"/>
    <w:rsid w:val="009B1D1F"/>
    <w:rsid w:val="009B1EA1"/>
    <w:rsid w:val="009B1F30"/>
    <w:rsid w:val="009B233A"/>
    <w:rsid w:val="009B2DBA"/>
    <w:rsid w:val="009B368E"/>
    <w:rsid w:val="009B3AC2"/>
    <w:rsid w:val="009B3E95"/>
    <w:rsid w:val="009B4DF4"/>
    <w:rsid w:val="009B563C"/>
    <w:rsid w:val="009B564E"/>
    <w:rsid w:val="009B6388"/>
    <w:rsid w:val="009B640D"/>
    <w:rsid w:val="009B6527"/>
    <w:rsid w:val="009B6D3E"/>
    <w:rsid w:val="009B7E87"/>
    <w:rsid w:val="009B7F10"/>
    <w:rsid w:val="009B7F2D"/>
    <w:rsid w:val="009C0169"/>
    <w:rsid w:val="009C07F9"/>
    <w:rsid w:val="009C13BA"/>
    <w:rsid w:val="009C143A"/>
    <w:rsid w:val="009C24F1"/>
    <w:rsid w:val="009C3255"/>
    <w:rsid w:val="009C403E"/>
    <w:rsid w:val="009C57F7"/>
    <w:rsid w:val="009C6664"/>
    <w:rsid w:val="009C6EA0"/>
    <w:rsid w:val="009C70B2"/>
    <w:rsid w:val="009C795D"/>
    <w:rsid w:val="009C7BEC"/>
    <w:rsid w:val="009C7DAF"/>
    <w:rsid w:val="009C7E55"/>
    <w:rsid w:val="009C7E88"/>
    <w:rsid w:val="009D02FE"/>
    <w:rsid w:val="009D13A6"/>
    <w:rsid w:val="009D1E97"/>
    <w:rsid w:val="009D210B"/>
    <w:rsid w:val="009D2CC1"/>
    <w:rsid w:val="009D360B"/>
    <w:rsid w:val="009D43E2"/>
    <w:rsid w:val="009D4C5C"/>
    <w:rsid w:val="009D4CB0"/>
    <w:rsid w:val="009D4FF0"/>
    <w:rsid w:val="009D5023"/>
    <w:rsid w:val="009D5163"/>
    <w:rsid w:val="009D553F"/>
    <w:rsid w:val="009D68F4"/>
    <w:rsid w:val="009D6DD1"/>
    <w:rsid w:val="009D703C"/>
    <w:rsid w:val="009D713B"/>
    <w:rsid w:val="009D718F"/>
    <w:rsid w:val="009D7C4B"/>
    <w:rsid w:val="009E068F"/>
    <w:rsid w:val="009E0B26"/>
    <w:rsid w:val="009E0CBF"/>
    <w:rsid w:val="009E0D9C"/>
    <w:rsid w:val="009E1054"/>
    <w:rsid w:val="009E1492"/>
    <w:rsid w:val="009E14E0"/>
    <w:rsid w:val="009E2795"/>
    <w:rsid w:val="009E3431"/>
    <w:rsid w:val="009E35DB"/>
    <w:rsid w:val="009E39D9"/>
    <w:rsid w:val="009E47A3"/>
    <w:rsid w:val="009E48E5"/>
    <w:rsid w:val="009E4E2C"/>
    <w:rsid w:val="009E6420"/>
    <w:rsid w:val="009E6CF5"/>
    <w:rsid w:val="009F08F3"/>
    <w:rsid w:val="009F0DED"/>
    <w:rsid w:val="009F1C8F"/>
    <w:rsid w:val="009F2AD9"/>
    <w:rsid w:val="009F2D9D"/>
    <w:rsid w:val="009F344F"/>
    <w:rsid w:val="009F3B84"/>
    <w:rsid w:val="009F3DCF"/>
    <w:rsid w:val="009F4188"/>
    <w:rsid w:val="009F455A"/>
    <w:rsid w:val="009F483B"/>
    <w:rsid w:val="009F5B97"/>
    <w:rsid w:val="009F5DF0"/>
    <w:rsid w:val="009F6DCC"/>
    <w:rsid w:val="009F7491"/>
    <w:rsid w:val="009F7C50"/>
    <w:rsid w:val="00A01D32"/>
    <w:rsid w:val="00A028CD"/>
    <w:rsid w:val="00A02BEE"/>
    <w:rsid w:val="00A02E61"/>
    <w:rsid w:val="00A02EEC"/>
    <w:rsid w:val="00A031D8"/>
    <w:rsid w:val="00A031E4"/>
    <w:rsid w:val="00A03B91"/>
    <w:rsid w:val="00A03FFF"/>
    <w:rsid w:val="00A0477F"/>
    <w:rsid w:val="00A048A8"/>
    <w:rsid w:val="00A04E95"/>
    <w:rsid w:val="00A04F49"/>
    <w:rsid w:val="00A058B8"/>
    <w:rsid w:val="00A06CDE"/>
    <w:rsid w:val="00A070AB"/>
    <w:rsid w:val="00A10A34"/>
    <w:rsid w:val="00A112ED"/>
    <w:rsid w:val="00A11719"/>
    <w:rsid w:val="00A11FAC"/>
    <w:rsid w:val="00A12716"/>
    <w:rsid w:val="00A13191"/>
    <w:rsid w:val="00A13E54"/>
    <w:rsid w:val="00A14210"/>
    <w:rsid w:val="00A15327"/>
    <w:rsid w:val="00A1591C"/>
    <w:rsid w:val="00A16A24"/>
    <w:rsid w:val="00A17631"/>
    <w:rsid w:val="00A17D59"/>
    <w:rsid w:val="00A17F63"/>
    <w:rsid w:val="00A20097"/>
    <w:rsid w:val="00A201E1"/>
    <w:rsid w:val="00A205C5"/>
    <w:rsid w:val="00A21005"/>
    <w:rsid w:val="00A210AA"/>
    <w:rsid w:val="00A2193B"/>
    <w:rsid w:val="00A21950"/>
    <w:rsid w:val="00A22921"/>
    <w:rsid w:val="00A23084"/>
    <w:rsid w:val="00A2351A"/>
    <w:rsid w:val="00A23AA8"/>
    <w:rsid w:val="00A23BC8"/>
    <w:rsid w:val="00A24014"/>
    <w:rsid w:val="00A2440F"/>
    <w:rsid w:val="00A2547C"/>
    <w:rsid w:val="00A264A9"/>
    <w:rsid w:val="00A269BA"/>
    <w:rsid w:val="00A26DAA"/>
    <w:rsid w:val="00A26DCF"/>
    <w:rsid w:val="00A27785"/>
    <w:rsid w:val="00A27980"/>
    <w:rsid w:val="00A30187"/>
    <w:rsid w:val="00A311C0"/>
    <w:rsid w:val="00A32744"/>
    <w:rsid w:val="00A32C5E"/>
    <w:rsid w:val="00A3448A"/>
    <w:rsid w:val="00A3472E"/>
    <w:rsid w:val="00A34FB0"/>
    <w:rsid w:val="00A35081"/>
    <w:rsid w:val="00A35ADF"/>
    <w:rsid w:val="00A3610C"/>
    <w:rsid w:val="00A36297"/>
    <w:rsid w:val="00A3638A"/>
    <w:rsid w:val="00A371E5"/>
    <w:rsid w:val="00A372FE"/>
    <w:rsid w:val="00A379F9"/>
    <w:rsid w:val="00A37B61"/>
    <w:rsid w:val="00A408CE"/>
    <w:rsid w:val="00A41228"/>
    <w:rsid w:val="00A41DC0"/>
    <w:rsid w:val="00A41E2B"/>
    <w:rsid w:val="00A41F27"/>
    <w:rsid w:val="00A42875"/>
    <w:rsid w:val="00A42B48"/>
    <w:rsid w:val="00A43101"/>
    <w:rsid w:val="00A44071"/>
    <w:rsid w:val="00A45282"/>
    <w:rsid w:val="00A453D7"/>
    <w:rsid w:val="00A45B74"/>
    <w:rsid w:val="00A45D96"/>
    <w:rsid w:val="00A46C44"/>
    <w:rsid w:val="00A47881"/>
    <w:rsid w:val="00A47AB3"/>
    <w:rsid w:val="00A47CA4"/>
    <w:rsid w:val="00A500CC"/>
    <w:rsid w:val="00A51B3A"/>
    <w:rsid w:val="00A522CB"/>
    <w:rsid w:val="00A52E1D"/>
    <w:rsid w:val="00A53BF7"/>
    <w:rsid w:val="00A54F9B"/>
    <w:rsid w:val="00A553B6"/>
    <w:rsid w:val="00A55725"/>
    <w:rsid w:val="00A56175"/>
    <w:rsid w:val="00A565EB"/>
    <w:rsid w:val="00A57B48"/>
    <w:rsid w:val="00A6097E"/>
    <w:rsid w:val="00A60FAD"/>
    <w:rsid w:val="00A61499"/>
    <w:rsid w:val="00A61935"/>
    <w:rsid w:val="00A61A3D"/>
    <w:rsid w:val="00A61BC8"/>
    <w:rsid w:val="00A61D31"/>
    <w:rsid w:val="00A61EB1"/>
    <w:rsid w:val="00A62A77"/>
    <w:rsid w:val="00A631AD"/>
    <w:rsid w:val="00A63483"/>
    <w:rsid w:val="00A636AD"/>
    <w:rsid w:val="00A63DAC"/>
    <w:rsid w:val="00A644B2"/>
    <w:rsid w:val="00A64E73"/>
    <w:rsid w:val="00A652B8"/>
    <w:rsid w:val="00A657D7"/>
    <w:rsid w:val="00A65A90"/>
    <w:rsid w:val="00A660AC"/>
    <w:rsid w:val="00A67E6C"/>
    <w:rsid w:val="00A7013A"/>
    <w:rsid w:val="00A713EA"/>
    <w:rsid w:val="00A71B99"/>
    <w:rsid w:val="00A71F78"/>
    <w:rsid w:val="00A7200C"/>
    <w:rsid w:val="00A728F0"/>
    <w:rsid w:val="00A72AE6"/>
    <w:rsid w:val="00A737CF"/>
    <w:rsid w:val="00A738CF"/>
    <w:rsid w:val="00A739D0"/>
    <w:rsid w:val="00A74A0B"/>
    <w:rsid w:val="00A74F39"/>
    <w:rsid w:val="00A74FFD"/>
    <w:rsid w:val="00A75372"/>
    <w:rsid w:val="00A75997"/>
    <w:rsid w:val="00A761D4"/>
    <w:rsid w:val="00A77118"/>
    <w:rsid w:val="00A77A56"/>
    <w:rsid w:val="00A77A66"/>
    <w:rsid w:val="00A77DF6"/>
    <w:rsid w:val="00A77EC4"/>
    <w:rsid w:val="00A8015F"/>
    <w:rsid w:val="00A80D59"/>
    <w:rsid w:val="00A80ED5"/>
    <w:rsid w:val="00A81003"/>
    <w:rsid w:val="00A81496"/>
    <w:rsid w:val="00A820CC"/>
    <w:rsid w:val="00A82856"/>
    <w:rsid w:val="00A82DFF"/>
    <w:rsid w:val="00A83832"/>
    <w:rsid w:val="00A83AB7"/>
    <w:rsid w:val="00A83C23"/>
    <w:rsid w:val="00A84963"/>
    <w:rsid w:val="00A84EF1"/>
    <w:rsid w:val="00A85257"/>
    <w:rsid w:val="00A85366"/>
    <w:rsid w:val="00A854F1"/>
    <w:rsid w:val="00A8575D"/>
    <w:rsid w:val="00A86154"/>
    <w:rsid w:val="00A87051"/>
    <w:rsid w:val="00A90072"/>
    <w:rsid w:val="00A90952"/>
    <w:rsid w:val="00A90DFE"/>
    <w:rsid w:val="00A910D3"/>
    <w:rsid w:val="00A92807"/>
    <w:rsid w:val="00A92879"/>
    <w:rsid w:val="00A9442A"/>
    <w:rsid w:val="00A94498"/>
    <w:rsid w:val="00A948D1"/>
    <w:rsid w:val="00A95A23"/>
    <w:rsid w:val="00A96A2C"/>
    <w:rsid w:val="00A96B79"/>
    <w:rsid w:val="00A96E0B"/>
    <w:rsid w:val="00A96E0F"/>
    <w:rsid w:val="00AA016F"/>
    <w:rsid w:val="00AA1C17"/>
    <w:rsid w:val="00AA1EAC"/>
    <w:rsid w:val="00AA1ED6"/>
    <w:rsid w:val="00AA3168"/>
    <w:rsid w:val="00AA3562"/>
    <w:rsid w:val="00AA3A91"/>
    <w:rsid w:val="00AA3CF6"/>
    <w:rsid w:val="00AA3FEA"/>
    <w:rsid w:val="00AA49DE"/>
    <w:rsid w:val="00AA4C19"/>
    <w:rsid w:val="00AA51D6"/>
    <w:rsid w:val="00AA522F"/>
    <w:rsid w:val="00AA56C3"/>
    <w:rsid w:val="00AA59C4"/>
    <w:rsid w:val="00AA5CFD"/>
    <w:rsid w:val="00AA5E6E"/>
    <w:rsid w:val="00AA6427"/>
    <w:rsid w:val="00AA6BA1"/>
    <w:rsid w:val="00AA6D0B"/>
    <w:rsid w:val="00AA7276"/>
    <w:rsid w:val="00AA7934"/>
    <w:rsid w:val="00AA7A61"/>
    <w:rsid w:val="00AA7ACE"/>
    <w:rsid w:val="00AB010F"/>
    <w:rsid w:val="00AB020A"/>
    <w:rsid w:val="00AB04C7"/>
    <w:rsid w:val="00AB0BC8"/>
    <w:rsid w:val="00AB0C32"/>
    <w:rsid w:val="00AB0DE7"/>
    <w:rsid w:val="00AB0F27"/>
    <w:rsid w:val="00AB10B6"/>
    <w:rsid w:val="00AB11CA"/>
    <w:rsid w:val="00AB14D9"/>
    <w:rsid w:val="00AB1D14"/>
    <w:rsid w:val="00AB1FA4"/>
    <w:rsid w:val="00AB2315"/>
    <w:rsid w:val="00AB33A0"/>
    <w:rsid w:val="00AB33DC"/>
    <w:rsid w:val="00AB3C71"/>
    <w:rsid w:val="00AB3D4E"/>
    <w:rsid w:val="00AB455B"/>
    <w:rsid w:val="00AB49B9"/>
    <w:rsid w:val="00AB4AB8"/>
    <w:rsid w:val="00AB56EE"/>
    <w:rsid w:val="00AB655E"/>
    <w:rsid w:val="00AB7250"/>
    <w:rsid w:val="00AB76F7"/>
    <w:rsid w:val="00AB77EC"/>
    <w:rsid w:val="00AB7B87"/>
    <w:rsid w:val="00AC007F"/>
    <w:rsid w:val="00AC0A2C"/>
    <w:rsid w:val="00AC0FBC"/>
    <w:rsid w:val="00AC18AC"/>
    <w:rsid w:val="00AC1CA4"/>
    <w:rsid w:val="00AC25EC"/>
    <w:rsid w:val="00AC27E6"/>
    <w:rsid w:val="00AC2ECD"/>
    <w:rsid w:val="00AC3119"/>
    <w:rsid w:val="00AC4607"/>
    <w:rsid w:val="00AC49FB"/>
    <w:rsid w:val="00AC52E3"/>
    <w:rsid w:val="00AC5670"/>
    <w:rsid w:val="00AC5A10"/>
    <w:rsid w:val="00AC6829"/>
    <w:rsid w:val="00AC6E96"/>
    <w:rsid w:val="00AC725C"/>
    <w:rsid w:val="00AC730A"/>
    <w:rsid w:val="00AD034B"/>
    <w:rsid w:val="00AD0AA3"/>
    <w:rsid w:val="00AD141D"/>
    <w:rsid w:val="00AD1A52"/>
    <w:rsid w:val="00AD2AC2"/>
    <w:rsid w:val="00AD3165"/>
    <w:rsid w:val="00AD3244"/>
    <w:rsid w:val="00AD3F94"/>
    <w:rsid w:val="00AD4A5A"/>
    <w:rsid w:val="00AD5CC2"/>
    <w:rsid w:val="00AD5FB5"/>
    <w:rsid w:val="00AD5FC9"/>
    <w:rsid w:val="00AD6173"/>
    <w:rsid w:val="00AD62EA"/>
    <w:rsid w:val="00AD6B3D"/>
    <w:rsid w:val="00AD717B"/>
    <w:rsid w:val="00AD744C"/>
    <w:rsid w:val="00AD7635"/>
    <w:rsid w:val="00AD7C29"/>
    <w:rsid w:val="00AD7E33"/>
    <w:rsid w:val="00AE0D2F"/>
    <w:rsid w:val="00AE10C3"/>
    <w:rsid w:val="00AE2595"/>
    <w:rsid w:val="00AE2726"/>
    <w:rsid w:val="00AE276D"/>
    <w:rsid w:val="00AE27AC"/>
    <w:rsid w:val="00AE28CF"/>
    <w:rsid w:val="00AE29BD"/>
    <w:rsid w:val="00AE308F"/>
    <w:rsid w:val="00AE32BD"/>
    <w:rsid w:val="00AE34CB"/>
    <w:rsid w:val="00AE3A71"/>
    <w:rsid w:val="00AE3C38"/>
    <w:rsid w:val="00AE3FB3"/>
    <w:rsid w:val="00AE40E0"/>
    <w:rsid w:val="00AE4795"/>
    <w:rsid w:val="00AE4DBA"/>
    <w:rsid w:val="00AE4F07"/>
    <w:rsid w:val="00AE64E4"/>
    <w:rsid w:val="00AE72F9"/>
    <w:rsid w:val="00AE7879"/>
    <w:rsid w:val="00AE7D2C"/>
    <w:rsid w:val="00AF039F"/>
    <w:rsid w:val="00AF03BD"/>
    <w:rsid w:val="00AF0F66"/>
    <w:rsid w:val="00AF10BC"/>
    <w:rsid w:val="00AF1C5D"/>
    <w:rsid w:val="00AF1F8C"/>
    <w:rsid w:val="00AF24E8"/>
    <w:rsid w:val="00AF316D"/>
    <w:rsid w:val="00AF332E"/>
    <w:rsid w:val="00AF34CE"/>
    <w:rsid w:val="00AF35BB"/>
    <w:rsid w:val="00AF407C"/>
    <w:rsid w:val="00AF4191"/>
    <w:rsid w:val="00AF42D7"/>
    <w:rsid w:val="00AF443B"/>
    <w:rsid w:val="00AF4AE6"/>
    <w:rsid w:val="00AF4CEE"/>
    <w:rsid w:val="00AF51D1"/>
    <w:rsid w:val="00AF5ABA"/>
    <w:rsid w:val="00AF630E"/>
    <w:rsid w:val="00AF6383"/>
    <w:rsid w:val="00AF67A3"/>
    <w:rsid w:val="00AF7725"/>
    <w:rsid w:val="00AF77DE"/>
    <w:rsid w:val="00AF7A19"/>
    <w:rsid w:val="00AF7A3E"/>
    <w:rsid w:val="00B00588"/>
    <w:rsid w:val="00B00678"/>
    <w:rsid w:val="00B006FE"/>
    <w:rsid w:val="00B007CB"/>
    <w:rsid w:val="00B008E0"/>
    <w:rsid w:val="00B0099F"/>
    <w:rsid w:val="00B019C1"/>
    <w:rsid w:val="00B02AA9"/>
    <w:rsid w:val="00B02F19"/>
    <w:rsid w:val="00B02FA3"/>
    <w:rsid w:val="00B035A1"/>
    <w:rsid w:val="00B03D89"/>
    <w:rsid w:val="00B03F6C"/>
    <w:rsid w:val="00B04059"/>
    <w:rsid w:val="00B045F0"/>
    <w:rsid w:val="00B04A22"/>
    <w:rsid w:val="00B05084"/>
    <w:rsid w:val="00B05271"/>
    <w:rsid w:val="00B065C1"/>
    <w:rsid w:val="00B07169"/>
    <w:rsid w:val="00B07A8A"/>
    <w:rsid w:val="00B07D18"/>
    <w:rsid w:val="00B10311"/>
    <w:rsid w:val="00B10E11"/>
    <w:rsid w:val="00B10FA6"/>
    <w:rsid w:val="00B1198D"/>
    <w:rsid w:val="00B12A34"/>
    <w:rsid w:val="00B1418C"/>
    <w:rsid w:val="00B15115"/>
    <w:rsid w:val="00B151A5"/>
    <w:rsid w:val="00B157F9"/>
    <w:rsid w:val="00B15D5D"/>
    <w:rsid w:val="00B16DD4"/>
    <w:rsid w:val="00B17A64"/>
    <w:rsid w:val="00B20256"/>
    <w:rsid w:val="00B20D09"/>
    <w:rsid w:val="00B21620"/>
    <w:rsid w:val="00B21F65"/>
    <w:rsid w:val="00B22311"/>
    <w:rsid w:val="00B22BC3"/>
    <w:rsid w:val="00B22DA1"/>
    <w:rsid w:val="00B22FA9"/>
    <w:rsid w:val="00B23308"/>
    <w:rsid w:val="00B2490B"/>
    <w:rsid w:val="00B25315"/>
    <w:rsid w:val="00B25854"/>
    <w:rsid w:val="00B26C68"/>
    <w:rsid w:val="00B26E02"/>
    <w:rsid w:val="00B270D9"/>
    <w:rsid w:val="00B2763F"/>
    <w:rsid w:val="00B276D9"/>
    <w:rsid w:val="00B27AAC"/>
    <w:rsid w:val="00B27B0F"/>
    <w:rsid w:val="00B27BEA"/>
    <w:rsid w:val="00B27FD8"/>
    <w:rsid w:val="00B300FC"/>
    <w:rsid w:val="00B3048F"/>
    <w:rsid w:val="00B30929"/>
    <w:rsid w:val="00B31344"/>
    <w:rsid w:val="00B316A5"/>
    <w:rsid w:val="00B324C3"/>
    <w:rsid w:val="00B32D23"/>
    <w:rsid w:val="00B32F30"/>
    <w:rsid w:val="00B3360C"/>
    <w:rsid w:val="00B33626"/>
    <w:rsid w:val="00B336EC"/>
    <w:rsid w:val="00B34D9B"/>
    <w:rsid w:val="00B355C2"/>
    <w:rsid w:val="00B36957"/>
    <w:rsid w:val="00B37063"/>
    <w:rsid w:val="00B37236"/>
    <w:rsid w:val="00B372AA"/>
    <w:rsid w:val="00B372FB"/>
    <w:rsid w:val="00B37BA3"/>
    <w:rsid w:val="00B37EC7"/>
    <w:rsid w:val="00B4035C"/>
    <w:rsid w:val="00B40445"/>
    <w:rsid w:val="00B4068F"/>
    <w:rsid w:val="00B409E0"/>
    <w:rsid w:val="00B40CBC"/>
    <w:rsid w:val="00B41888"/>
    <w:rsid w:val="00B41EE4"/>
    <w:rsid w:val="00B421EE"/>
    <w:rsid w:val="00B42A34"/>
    <w:rsid w:val="00B433A4"/>
    <w:rsid w:val="00B4387C"/>
    <w:rsid w:val="00B439AD"/>
    <w:rsid w:val="00B43A95"/>
    <w:rsid w:val="00B43B08"/>
    <w:rsid w:val="00B44082"/>
    <w:rsid w:val="00B45410"/>
    <w:rsid w:val="00B45A52"/>
    <w:rsid w:val="00B46175"/>
    <w:rsid w:val="00B461AF"/>
    <w:rsid w:val="00B46FD3"/>
    <w:rsid w:val="00B47390"/>
    <w:rsid w:val="00B47AA0"/>
    <w:rsid w:val="00B47E5D"/>
    <w:rsid w:val="00B5195B"/>
    <w:rsid w:val="00B52053"/>
    <w:rsid w:val="00B521D8"/>
    <w:rsid w:val="00B52263"/>
    <w:rsid w:val="00B5251E"/>
    <w:rsid w:val="00B52711"/>
    <w:rsid w:val="00B52C74"/>
    <w:rsid w:val="00B53060"/>
    <w:rsid w:val="00B54396"/>
    <w:rsid w:val="00B5480E"/>
    <w:rsid w:val="00B548B7"/>
    <w:rsid w:val="00B55063"/>
    <w:rsid w:val="00B55361"/>
    <w:rsid w:val="00B5539B"/>
    <w:rsid w:val="00B55615"/>
    <w:rsid w:val="00B5684E"/>
    <w:rsid w:val="00B569BC"/>
    <w:rsid w:val="00B57FCC"/>
    <w:rsid w:val="00B60085"/>
    <w:rsid w:val="00B60442"/>
    <w:rsid w:val="00B635F3"/>
    <w:rsid w:val="00B63AC5"/>
    <w:rsid w:val="00B664C7"/>
    <w:rsid w:val="00B66A32"/>
    <w:rsid w:val="00B66D74"/>
    <w:rsid w:val="00B67111"/>
    <w:rsid w:val="00B6722F"/>
    <w:rsid w:val="00B67AD1"/>
    <w:rsid w:val="00B67EF3"/>
    <w:rsid w:val="00B705CF"/>
    <w:rsid w:val="00B7060C"/>
    <w:rsid w:val="00B71A28"/>
    <w:rsid w:val="00B7240D"/>
    <w:rsid w:val="00B739F6"/>
    <w:rsid w:val="00B750BC"/>
    <w:rsid w:val="00B75B5E"/>
    <w:rsid w:val="00B76015"/>
    <w:rsid w:val="00B7620E"/>
    <w:rsid w:val="00B76C36"/>
    <w:rsid w:val="00B77112"/>
    <w:rsid w:val="00B80FA0"/>
    <w:rsid w:val="00B81A6C"/>
    <w:rsid w:val="00B82390"/>
    <w:rsid w:val="00B826C4"/>
    <w:rsid w:val="00B833E0"/>
    <w:rsid w:val="00B83525"/>
    <w:rsid w:val="00B83D5A"/>
    <w:rsid w:val="00B85103"/>
    <w:rsid w:val="00B85388"/>
    <w:rsid w:val="00B85C4A"/>
    <w:rsid w:val="00B85DE5"/>
    <w:rsid w:val="00B86247"/>
    <w:rsid w:val="00B900EA"/>
    <w:rsid w:val="00B90ABF"/>
    <w:rsid w:val="00B90B68"/>
    <w:rsid w:val="00B90D2B"/>
    <w:rsid w:val="00B90F73"/>
    <w:rsid w:val="00B91217"/>
    <w:rsid w:val="00B914D0"/>
    <w:rsid w:val="00B91882"/>
    <w:rsid w:val="00B91AE1"/>
    <w:rsid w:val="00B91CB1"/>
    <w:rsid w:val="00B92008"/>
    <w:rsid w:val="00B9343C"/>
    <w:rsid w:val="00B939DB"/>
    <w:rsid w:val="00B93B59"/>
    <w:rsid w:val="00B9406A"/>
    <w:rsid w:val="00B95591"/>
    <w:rsid w:val="00B95827"/>
    <w:rsid w:val="00B95ACA"/>
    <w:rsid w:val="00B96934"/>
    <w:rsid w:val="00BA0447"/>
    <w:rsid w:val="00BA2280"/>
    <w:rsid w:val="00BA2A08"/>
    <w:rsid w:val="00BA2BC3"/>
    <w:rsid w:val="00BA3DF6"/>
    <w:rsid w:val="00BA3FB6"/>
    <w:rsid w:val="00BA403B"/>
    <w:rsid w:val="00BA4D4A"/>
    <w:rsid w:val="00BA56D2"/>
    <w:rsid w:val="00BA5B83"/>
    <w:rsid w:val="00BA60AC"/>
    <w:rsid w:val="00BA6F1C"/>
    <w:rsid w:val="00BA76E0"/>
    <w:rsid w:val="00BB09B5"/>
    <w:rsid w:val="00BB0EBC"/>
    <w:rsid w:val="00BB2334"/>
    <w:rsid w:val="00BB23C7"/>
    <w:rsid w:val="00BB23EF"/>
    <w:rsid w:val="00BB2402"/>
    <w:rsid w:val="00BB2A25"/>
    <w:rsid w:val="00BB2D0A"/>
    <w:rsid w:val="00BB2D25"/>
    <w:rsid w:val="00BB3148"/>
    <w:rsid w:val="00BB314F"/>
    <w:rsid w:val="00BB3287"/>
    <w:rsid w:val="00BB40C1"/>
    <w:rsid w:val="00BB4B78"/>
    <w:rsid w:val="00BB51E9"/>
    <w:rsid w:val="00BB5A9C"/>
    <w:rsid w:val="00BB5F1A"/>
    <w:rsid w:val="00BB6139"/>
    <w:rsid w:val="00BB62E3"/>
    <w:rsid w:val="00BB63E5"/>
    <w:rsid w:val="00BB70FF"/>
    <w:rsid w:val="00BB7B92"/>
    <w:rsid w:val="00BC013C"/>
    <w:rsid w:val="00BC0468"/>
    <w:rsid w:val="00BC0FDC"/>
    <w:rsid w:val="00BC156D"/>
    <w:rsid w:val="00BC2E16"/>
    <w:rsid w:val="00BC3053"/>
    <w:rsid w:val="00BC39AA"/>
    <w:rsid w:val="00BC4562"/>
    <w:rsid w:val="00BC4D2E"/>
    <w:rsid w:val="00BC4F3A"/>
    <w:rsid w:val="00BC5000"/>
    <w:rsid w:val="00BC54AD"/>
    <w:rsid w:val="00BC553A"/>
    <w:rsid w:val="00BC5C1C"/>
    <w:rsid w:val="00BC6B12"/>
    <w:rsid w:val="00BC6BD8"/>
    <w:rsid w:val="00BC6C78"/>
    <w:rsid w:val="00BC6FA0"/>
    <w:rsid w:val="00BC7A12"/>
    <w:rsid w:val="00BD0780"/>
    <w:rsid w:val="00BD11AC"/>
    <w:rsid w:val="00BD11B4"/>
    <w:rsid w:val="00BD14D4"/>
    <w:rsid w:val="00BD18F4"/>
    <w:rsid w:val="00BD1AD7"/>
    <w:rsid w:val="00BD2286"/>
    <w:rsid w:val="00BD23A3"/>
    <w:rsid w:val="00BD2F05"/>
    <w:rsid w:val="00BD389D"/>
    <w:rsid w:val="00BD4099"/>
    <w:rsid w:val="00BD48AC"/>
    <w:rsid w:val="00BD4CA5"/>
    <w:rsid w:val="00BD5D9F"/>
    <w:rsid w:val="00BD5F1A"/>
    <w:rsid w:val="00BD7964"/>
    <w:rsid w:val="00BD7DCB"/>
    <w:rsid w:val="00BE018E"/>
    <w:rsid w:val="00BE03FC"/>
    <w:rsid w:val="00BE05DC"/>
    <w:rsid w:val="00BE0629"/>
    <w:rsid w:val="00BE08A5"/>
    <w:rsid w:val="00BE100F"/>
    <w:rsid w:val="00BE1234"/>
    <w:rsid w:val="00BE207C"/>
    <w:rsid w:val="00BE224E"/>
    <w:rsid w:val="00BE2308"/>
    <w:rsid w:val="00BE26CF"/>
    <w:rsid w:val="00BE2FA6"/>
    <w:rsid w:val="00BE333F"/>
    <w:rsid w:val="00BE3806"/>
    <w:rsid w:val="00BE3CA4"/>
    <w:rsid w:val="00BE45A2"/>
    <w:rsid w:val="00BE4780"/>
    <w:rsid w:val="00BE48BB"/>
    <w:rsid w:val="00BE4E75"/>
    <w:rsid w:val="00BE52DE"/>
    <w:rsid w:val="00BE5653"/>
    <w:rsid w:val="00BE64BF"/>
    <w:rsid w:val="00BE6CB3"/>
    <w:rsid w:val="00BE6E6B"/>
    <w:rsid w:val="00BE7406"/>
    <w:rsid w:val="00BE7603"/>
    <w:rsid w:val="00BE776A"/>
    <w:rsid w:val="00BE7B69"/>
    <w:rsid w:val="00BE7EED"/>
    <w:rsid w:val="00BF035A"/>
    <w:rsid w:val="00BF0E4D"/>
    <w:rsid w:val="00BF1BE6"/>
    <w:rsid w:val="00BF1D81"/>
    <w:rsid w:val="00BF2886"/>
    <w:rsid w:val="00BF3279"/>
    <w:rsid w:val="00BF476A"/>
    <w:rsid w:val="00BF56B7"/>
    <w:rsid w:val="00BF5903"/>
    <w:rsid w:val="00BF5ACD"/>
    <w:rsid w:val="00BF71F2"/>
    <w:rsid w:val="00BF72F5"/>
    <w:rsid w:val="00BF74C7"/>
    <w:rsid w:val="00BF77C3"/>
    <w:rsid w:val="00C009A4"/>
    <w:rsid w:val="00C00E0D"/>
    <w:rsid w:val="00C015F1"/>
    <w:rsid w:val="00C01DA3"/>
    <w:rsid w:val="00C01E15"/>
    <w:rsid w:val="00C01F33"/>
    <w:rsid w:val="00C024C5"/>
    <w:rsid w:val="00C02559"/>
    <w:rsid w:val="00C0294B"/>
    <w:rsid w:val="00C02CC6"/>
    <w:rsid w:val="00C0328E"/>
    <w:rsid w:val="00C03428"/>
    <w:rsid w:val="00C03630"/>
    <w:rsid w:val="00C037E3"/>
    <w:rsid w:val="00C040F7"/>
    <w:rsid w:val="00C04197"/>
    <w:rsid w:val="00C044AB"/>
    <w:rsid w:val="00C04D74"/>
    <w:rsid w:val="00C0506E"/>
    <w:rsid w:val="00C05706"/>
    <w:rsid w:val="00C066B3"/>
    <w:rsid w:val="00C07377"/>
    <w:rsid w:val="00C079B2"/>
    <w:rsid w:val="00C07CA5"/>
    <w:rsid w:val="00C10478"/>
    <w:rsid w:val="00C10862"/>
    <w:rsid w:val="00C11001"/>
    <w:rsid w:val="00C1147F"/>
    <w:rsid w:val="00C11AAA"/>
    <w:rsid w:val="00C1200B"/>
    <w:rsid w:val="00C12107"/>
    <w:rsid w:val="00C13649"/>
    <w:rsid w:val="00C13763"/>
    <w:rsid w:val="00C146C1"/>
    <w:rsid w:val="00C14D4B"/>
    <w:rsid w:val="00C14E5A"/>
    <w:rsid w:val="00C154BB"/>
    <w:rsid w:val="00C16735"/>
    <w:rsid w:val="00C16977"/>
    <w:rsid w:val="00C17623"/>
    <w:rsid w:val="00C20445"/>
    <w:rsid w:val="00C2120E"/>
    <w:rsid w:val="00C21347"/>
    <w:rsid w:val="00C21363"/>
    <w:rsid w:val="00C22685"/>
    <w:rsid w:val="00C24724"/>
    <w:rsid w:val="00C24F34"/>
    <w:rsid w:val="00C25101"/>
    <w:rsid w:val="00C2555E"/>
    <w:rsid w:val="00C268E6"/>
    <w:rsid w:val="00C276BE"/>
    <w:rsid w:val="00C279B5"/>
    <w:rsid w:val="00C27C45"/>
    <w:rsid w:val="00C27EAD"/>
    <w:rsid w:val="00C27EE7"/>
    <w:rsid w:val="00C301B5"/>
    <w:rsid w:val="00C30252"/>
    <w:rsid w:val="00C325A2"/>
    <w:rsid w:val="00C327B5"/>
    <w:rsid w:val="00C32C5B"/>
    <w:rsid w:val="00C330DA"/>
    <w:rsid w:val="00C334D0"/>
    <w:rsid w:val="00C335E2"/>
    <w:rsid w:val="00C343CC"/>
    <w:rsid w:val="00C347C2"/>
    <w:rsid w:val="00C34F63"/>
    <w:rsid w:val="00C34FD3"/>
    <w:rsid w:val="00C35513"/>
    <w:rsid w:val="00C35F7C"/>
    <w:rsid w:val="00C3719D"/>
    <w:rsid w:val="00C3747F"/>
    <w:rsid w:val="00C37A0A"/>
    <w:rsid w:val="00C37CB2"/>
    <w:rsid w:val="00C37CE6"/>
    <w:rsid w:val="00C37DE7"/>
    <w:rsid w:val="00C40083"/>
    <w:rsid w:val="00C4049A"/>
    <w:rsid w:val="00C40B0E"/>
    <w:rsid w:val="00C42DCC"/>
    <w:rsid w:val="00C42E00"/>
    <w:rsid w:val="00C44095"/>
    <w:rsid w:val="00C443CD"/>
    <w:rsid w:val="00C455A0"/>
    <w:rsid w:val="00C46F96"/>
    <w:rsid w:val="00C473A5"/>
    <w:rsid w:val="00C5060C"/>
    <w:rsid w:val="00C50F36"/>
    <w:rsid w:val="00C51BEC"/>
    <w:rsid w:val="00C51BEE"/>
    <w:rsid w:val="00C52337"/>
    <w:rsid w:val="00C52792"/>
    <w:rsid w:val="00C54607"/>
    <w:rsid w:val="00C54995"/>
    <w:rsid w:val="00C54B37"/>
    <w:rsid w:val="00C54D41"/>
    <w:rsid w:val="00C551F8"/>
    <w:rsid w:val="00C553B8"/>
    <w:rsid w:val="00C562F8"/>
    <w:rsid w:val="00C57427"/>
    <w:rsid w:val="00C60532"/>
    <w:rsid w:val="00C605DA"/>
    <w:rsid w:val="00C60783"/>
    <w:rsid w:val="00C613A3"/>
    <w:rsid w:val="00C616D2"/>
    <w:rsid w:val="00C622A4"/>
    <w:rsid w:val="00C62381"/>
    <w:rsid w:val="00C6287E"/>
    <w:rsid w:val="00C62E2C"/>
    <w:rsid w:val="00C63125"/>
    <w:rsid w:val="00C636E2"/>
    <w:rsid w:val="00C6418B"/>
    <w:rsid w:val="00C6430B"/>
    <w:rsid w:val="00C64550"/>
    <w:rsid w:val="00C64672"/>
    <w:rsid w:val="00C64B90"/>
    <w:rsid w:val="00C65B46"/>
    <w:rsid w:val="00C661F3"/>
    <w:rsid w:val="00C6642E"/>
    <w:rsid w:val="00C66F9B"/>
    <w:rsid w:val="00C6704E"/>
    <w:rsid w:val="00C673A3"/>
    <w:rsid w:val="00C7011C"/>
    <w:rsid w:val="00C7014C"/>
    <w:rsid w:val="00C70697"/>
    <w:rsid w:val="00C70900"/>
    <w:rsid w:val="00C714FA"/>
    <w:rsid w:val="00C72093"/>
    <w:rsid w:val="00C7258D"/>
    <w:rsid w:val="00C726E6"/>
    <w:rsid w:val="00C72EF4"/>
    <w:rsid w:val="00C73621"/>
    <w:rsid w:val="00C742F1"/>
    <w:rsid w:val="00C744FE"/>
    <w:rsid w:val="00C746B3"/>
    <w:rsid w:val="00C757E7"/>
    <w:rsid w:val="00C758F9"/>
    <w:rsid w:val="00C75A87"/>
    <w:rsid w:val="00C75C3B"/>
    <w:rsid w:val="00C75D2F"/>
    <w:rsid w:val="00C761F8"/>
    <w:rsid w:val="00C767BE"/>
    <w:rsid w:val="00C76E3C"/>
    <w:rsid w:val="00C77577"/>
    <w:rsid w:val="00C80662"/>
    <w:rsid w:val="00C80C0A"/>
    <w:rsid w:val="00C811AC"/>
    <w:rsid w:val="00C81568"/>
    <w:rsid w:val="00C8157C"/>
    <w:rsid w:val="00C8172E"/>
    <w:rsid w:val="00C81900"/>
    <w:rsid w:val="00C81AE7"/>
    <w:rsid w:val="00C82593"/>
    <w:rsid w:val="00C82C23"/>
    <w:rsid w:val="00C82F11"/>
    <w:rsid w:val="00C8332B"/>
    <w:rsid w:val="00C83B81"/>
    <w:rsid w:val="00C83B8A"/>
    <w:rsid w:val="00C84A00"/>
    <w:rsid w:val="00C84F6B"/>
    <w:rsid w:val="00C850A3"/>
    <w:rsid w:val="00C85506"/>
    <w:rsid w:val="00C85AC0"/>
    <w:rsid w:val="00C85B38"/>
    <w:rsid w:val="00C86204"/>
    <w:rsid w:val="00C8631C"/>
    <w:rsid w:val="00C86742"/>
    <w:rsid w:val="00C869E7"/>
    <w:rsid w:val="00C86AD3"/>
    <w:rsid w:val="00C8720A"/>
    <w:rsid w:val="00C8733F"/>
    <w:rsid w:val="00C9027A"/>
    <w:rsid w:val="00C9068E"/>
    <w:rsid w:val="00C90BF8"/>
    <w:rsid w:val="00C90DA7"/>
    <w:rsid w:val="00C9236D"/>
    <w:rsid w:val="00C931D0"/>
    <w:rsid w:val="00C93814"/>
    <w:rsid w:val="00C93C4B"/>
    <w:rsid w:val="00C942B5"/>
    <w:rsid w:val="00C94416"/>
    <w:rsid w:val="00C944AB"/>
    <w:rsid w:val="00C9582B"/>
    <w:rsid w:val="00C95B40"/>
    <w:rsid w:val="00C975A7"/>
    <w:rsid w:val="00CA003E"/>
    <w:rsid w:val="00CA005E"/>
    <w:rsid w:val="00CA0D1F"/>
    <w:rsid w:val="00CA108E"/>
    <w:rsid w:val="00CA1ED8"/>
    <w:rsid w:val="00CA3047"/>
    <w:rsid w:val="00CA3444"/>
    <w:rsid w:val="00CA3470"/>
    <w:rsid w:val="00CA3866"/>
    <w:rsid w:val="00CA3EE5"/>
    <w:rsid w:val="00CA57D1"/>
    <w:rsid w:val="00CA587C"/>
    <w:rsid w:val="00CA5D4C"/>
    <w:rsid w:val="00CA6E65"/>
    <w:rsid w:val="00CA6F18"/>
    <w:rsid w:val="00CA6FEB"/>
    <w:rsid w:val="00CA77FE"/>
    <w:rsid w:val="00CB016B"/>
    <w:rsid w:val="00CB039E"/>
    <w:rsid w:val="00CB0854"/>
    <w:rsid w:val="00CB0A1C"/>
    <w:rsid w:val="00CB0B37"/>
    <w:rsid w:val="00CB0F0F"/>
    <w:rsid w:val="00CB1F63"/>
    <w:rsid w:val="00CB2058"/>
    <w:rsid w:val="00CB3126"/>
    <w:rsid w:val="00CB34AF"/>
    <w:rsid w:val="00CB54F4"/>
    <w:rsid w:val="00CB5D95"/>
    <w:rsid w:val="00CB62DB"/>
    <w:rsid w:val="00CB7170"/>
    <w:rsid w:val="00CB730F"/>
    <w:rsid w:val="00CB7FF0"/>
    <w:rsid w:val="00CC040E"/>
    <w:rsid w:val="00CC111F"/>
    <w:rsid w:val="00CC2011"/>
    <w:rsid w:val="00CC26B6"/>
    <w:rsid w:val="00CC2AA6"/>
    <w:rsid w:val="00CC3EA0"/>
    <w:rsid w:val="00CC4B58"/>
    <w:rsid w:val="00CC590E"/>
    <w:rsid w:val="00CC595E"/>
    <w:rsid w:val="00CC5FD6"/>
    <w:rsid w:val="00CC646F"/>
    <w:rsid w:val="00CC64B8"/>
    <w:rsid w:val="00CC7B45"/>
    <w:rsid w:val="00CD0B59"/>
    <w:rsid w:val="00CD1188"/>
    <w:rsid w:val="00CD1C36"/>
    <w:rsid w:val="00CD1C60"/>
    <w:rsid w:val="00CD2798"/>
    <w:rsid w:val="00CD2C5A"/>
    <w:rsid w:val="00CD2ED1"/>
    <w:rsid w:val="00CD337B"/>
    <w:rsid w:val="00CD3B56"/>
    <w:rsid w:val="00CD5F5E"/>
    <w:rsid w:val="00CD613A"/>
    <w:rsid w:val="00CD62B5"/>
    <w:rsid w:val="00CD6AB9"/>
    <w:rsid w:val="00CD7693"/>
    <w:rsid w:val="00CD76DC"/>
    <w:rsid w:val="00CD7A82"/>
    <w:rsid w:val="00CD7C0C"/>
    <w:rsid w:val="00CE01BC"/>
    <w:rsid w:val="00CE0201"/>
    <w:rsid w:val="00CE0263"/>
    <w:rsid w:val="00CE0424"/>
    <w:rsid w:val="00CE13AA"/>
    <w:rsid w:val="00CE282E"/>
    <w:rsid w:val="00CE29ED"/>
    <w:rsid w:val="00CE41E4"/>
    <w:rsid w:val="00CE48C0"/>
    <w:rsid w:val="00CE4959"/>
    <w:rsid w:val="00CE54DF"/>
    <w:rsid w:val="00CE57F8"/>
    <w:rsid w:val="00CE69E3"/>
    <w:rsid w:val="00CE7561"/>
    <w:rsid w:val="00CE7773"/>
    <w:rsid w:val="00CE7E1A"/>
    <w:rsid w:val="00CF07EA"/>
    <w:rsid w:val="00CF0A6D"/>
    <w:rsid w:val="00CF0CB3"/>
    <w:rsid w:val="00CF1354"/>
    <w:rsid w:val="00CF1B21"/>
    <w:rsid w:val="00CF1B46"/>
    <w:rsid w:val="00CF2BC0"/>
    <w:rsid w:val="00CF3B1F"/>
    <w:rsid w:val="00CF3BF6"/>
    <w:rsid w:val="00CF4760"/>
    <w:rsid w:val="00CF5CF2"/>
    <w:rsid w:val="00CF625B"/>
    <w:rsid w:val="00CF687E"/>
    <w:rsid w:val="00CF6A07"/>
    <w:rsid w:val="00CF6FEE"/>
    <w:rsid w:val="00CF7BBA"/>
    <w:rsid w:val="00D001E2"/>
    <w:rsid w:val="00D01031"/>
    <w:rsid w:val="00D016F2"/>
    <w:rsid w:val="00D01851"/>
    <w:rsid w:val="00D0349B"/>
    <w:rsid w:val="00D0357A"/>
    <w:rsid w:val="00D0377C"/>
    <w:rsid w:val="00D03851"/>
    <w:rsid w:val="00D0387F"/>
    <w:rsid w:val="00D03B37"/>
    <w:rsid w:val="00D04372"/>
    <w:rsid w:val="00D049A3"/>
    <w:rsid w:val="00D05582"/>
    <w:rsid w:val="00D0562B"/>
    <w:rsid w:val="00D056D3"/>
    <w:rsid w:val="00D057D1"/>
    <w:rsid w:val="00D06C00"/>
    <w:rsid w:val="00D0717A"/>
    <w:rsid w:val="00D077C2"/>
    <w:rsid w:val="00D0785F"/>
    <w:rsid w:val="00D07A2F"/>
    <w:rsid w:val="00D07C90"/>
    <w:rsid w:val="00D10249"/>
    <w:rsid w:val="00D10F62"/>
    <w:rsid w:val="00D1156E"/>
    <w:rsid w:val="00D115C3"/>
    <w:rsid w:val="00D11897"/>
    <w:rsid w:val="00D11BD0"/>
    <w:rsid w:val="00D125C6"/>
    <w:rsid w:val="00D13116"/>
    <w:rsid w:val="00D13131"/>
    <w:rsid w:val="00D13135"/>
    <w:rsid w:val="00D13E4E"/>
    <w:rsid w:val="00D13FD3"/>
    <w:rsid w:val="00D14BD1"/>
    <w:rsid w:val="00D14D2C"/>
    <w:rsid w:val="00D17AF8"/>
    <w:rsid w:val="00D2074C"/>
    <w:rsid w:val="00D20F61"/>
    <w:rsid w:val="00D20F6E"/>
    <w:rsid w:val="00D21278"/>
    <w:rsid w:val="00D21577"/>
    <w:rsid w:val="00D218AE"/>
    <w:rsid w:val="00D22E27"/>
    <w:rsid w:val="00D239A7"/>
    <w:rsid w:val="00D23F47"/>
    <w:rsid w:val="00D2451D"/>
    <w:rsid w:val="00D24E2E"/>
    <w:rsid w:val="00D2584A"/>
    <w:rsid w:val="00D25E47"/>
    <w:rsid w:val="00D26705"/>
    <w:rsid w:val="00D26D92"/>
    <w:rsid w:val="00D276F0"/>
    <w:rsid w:val="00D27D6A"/>
    <w:rsid w:val="00D27F9E"/>
    <w:rsid w:val="00D302AD"/>
    <w:rsid w:val="00D3109E"/>
    <w:rsid w:val="00D324EC"/>
    <w:rsid w:val="00D32CEE"/>
    <w:rsid w:val="00D330E3"/>
    <w:rsid w:val="00D33708"/>
    <w:rsid w:val="00D3387C"/>
    <w:rsid w:val="00D34501"/>
    <w:rsid w:val="00D35BDB"/>
    <w:rsid w:val="00D36822"/>
    <w:rsid w:val="00D36DAD"/>
    <w:rsid w:val="00D36E71"/>
    <w:rsid w:val="00D36E8C"/>
    <w:rsid w:val="00D37D87"/>
    <w:rsid w:val="00D40571"/>
    <w:rsid w:val="00D40989"/>
    <w:rsid w:val="00D40B33"/>
    <w:rsid w:val="00D414D5"/>
    <w:rsid w:val="00D417B0"/>
    <w:rsid w:val="00D41C08"/>
    <w:rsid w:val="00D42B45"/>
    <w:rsid w:val="00D42F79"/>
    <w:rsid w:val="00D4318F"/>
    <w:rsid w:val="00D4369A"/>
    <w:rsid w:val="00D438BF"/>
    <w:rsid w:val="00D438C7"/>
    <w:rsid w:val="00D43914"/>
    <w:rsid w:val="00D43F9D"/>
    <w:rsid w:val="00D440F8"/>
    <w:rsid w:val="00D44657"/>
    <w:rsid w:val="00D447BF"/>
    <w:rsid w:val="00D4560F"/>
    <w:rsid w:val="00D465B3"/>
    <w:rsid w:val="00D467D9"/>
    <w:rsid w:val="00D475A9"/>
    <w:rsid w:val="00D50848"/>
    <w:rsid w:val="00D516DA"/>
    <w:rsid w:val="00D518B8"/>
    <w:rsid w:val="00D52586"/>
    <w:rsid w:val="00D529EE"/>
    <w:rsid w:val="00D52ED3"/>
    <w:rsid w:val="00D546FF"/>
    <w:rsid w:val="00D547E6"/>
    <w:rsid w:val="00D55AD5"/>
    <w:rsid w:val="00D55DE7"/>
    <w:rsid w:val="00D56BF5"/>
    <w:rsid w:val="00D572AA"/>
    <w:rsid w:val="00D576CA"/>
    <w:rsid w:val="00D57C81"/>
    <w:rsid w:val="00D61273"/>
    <w:rsid w:val="00D61AF5"/>
    <w:rsid w:val="00D61EF3"/>
    <w:rsid w:val="00D61FA4"/>
    <w:rsid w:val="00D62076"/>
    <w:rsid w:val="00D623FE"/>
    <w:rsid w:val="00D6295C"/>
    <w:rsid w:val="00D63124"/>
    <w:rsid w:val="00D64C42"/>
    <w:rsid w:val="00D64CB3"/>
    <w:rsid w:val="00D64FA2"/>
    <w:rsid w:val="00D652B5"/>
    <w:rsid w:val="00D66155"/>
    <w:rsid w:val="00D661B6"/>
    <w:rsid w:val="00D66BA5"/>
    <w:rsid w:val="00D66E8E"/>
    <w:rsid w:val="00D67C79"/>
    <w:rsid w:val="00D70078"/>
    <w:rsid w:val="00D708B0"/>
    <w:rsid w:val="00D71527"/>
    <w:rsid w:val="00D7178B"/>
    <w:rsid w:val="00D72025"/>
    <w:rsid w:val="00D729D6"/>
    <w:rsid w:val="00D72B9F"/>
    <w:rsid w:val="00D72F2A"/>
    <w:rsid w:val="00D73776"/>
    <w:rsid w:val="00D7393D"/>
    <w:rsid w:val="00D74102"/>
    <w:rsid w:val="00D749A6"/>
    <w:rsid w:val="00D74A66"/>
    <w:rsid w:val="00D74F9B"/>
    <w:rsid w:val="00D76E87"/>
    <w:rsid w:val="00D77306"/>
    <w:rsid w:val="00D77B1D"/>
    <w:rsid w:val="00D8021F"/>
    <w:rsid w:val="00D80383"/>
    <w:rsid w:val="00D80B57"/>
    <w:rsid w:val="00D80CFE"/>
    <w:rsid w:val="00D823C6"/>
    <w:rsid w:val="00D8327F"/>
    <w:rsid w:val="00D84307"/>
    <w:rsid w:val="00D851DC"/>
    <w:rsid w:val="00D856F3"/>
    <w:rsid w:val="00D862FC"/>
    <w:rsid w:val="00D86B4D"/>
    <w:rsid w:val="00D86CA3"/>
    <w:rsid w:val="00D871CE"/>
    <w:rsid w:val="00D87E6E"/>
    <w:rsid w:val="00D91361"/>
    <w:rsid w:val="00D9196D"/>
    <w:rsid w:val="00D92067"/>
    <w:rsid w:val="00D92982"/>
    <w:rsid w:val="00D93368"/>
    <w:rsid w:val="00D93F82"/>
    <w:rsid w:val="00D9469A"/>
    <w:rsid w:val="00D947D9"/>
    <w:rsid w:val="00D95C2C"/>
    <w:rsid w:val="00D9625B"/>
    <w:rsid w:val="00D96909"/>
    <w:rsid w:val="00DA0AAC"/>
    <w:rsid w:val="00DA0B9E"/>
    <w:rsid w:val="00DA187A"/>
    <w:rsid w:val="00DA18FF"/>
    <w:rsid w:val="00DA2C5A"/>
    <w:rsid w:val="00DA305E"/>
    <w:rsid w:val="00DA387C"/>
    <w:rsid w:val="00DA45F4"/>
    <w:rsid w:val="00DA4654"/>
    <w:rsid w:val="00DA4C01"/>
    <w:rsid w:val="00DA5417"/>
    <w:rsid w:val="00DA5655"/>
    <w:rsid w:val="00DA56E8"/>
    <w:rsid w:val="00DA5A48"/>
    <w:rsid w:val="00DA5E58"/>
    <w:rsid w:val="00DB0054"/>
    <w:rsid w:val="00DB0A9F"/>
    <w:rsid w:val="00DB13EE"/>
    <w:rsid w:val="00DB18F4"/>
    <w:rsid w:val="00DB1C49"/>
    <w:rsid w:val="00DB1F54"/>
    <w:rsid w:val="00DB2690"/>
    <w:rsid w:val="00DB2D49"/>
    <w:rsid w:val="00DB3104"/>
    <w:rsid w:val="00DB33F1"/>
    <w:rsid w:val="00DB3751"/>
    <w:rsid w:val="00DB377D"/>
    <w:rsid w:val="00DB3B08"/>
    <w:rsid w:val="00DB409E"/>
    <w:rsid w:val="00DB4146"/>
    <w:rsid w:val="00DB6774"/>
    <w:rsid w:val="00DB6D30"/>
    <w:rsid w:val="00DB73CE"/>
    <w:rsid w:val="00DB7923"/>
    <w:rsid w:val="00DB7F13"/>
    <w:rsid w:val="00DC05CC"/>
    <w:rsid w:val="00DC0AD8"/>
    <w:rsid w:val="00DC13D0"/>
    <w:rsid w:val="00DC1708"/>
    <w:rsid w:val="00DC2D36"/>
    <w:rsid w:val="00DC2FF9"/>
    <w:rsid w:val="00DC4951"/>
    <w:rsid w:val="00DC4970"/>
    <w:rsid w:val="00DC53EF"/>
    <w:rsid w:val="00DC6BD1"/>
    <w:rsid w:val="00DD010E"/>
    <w:rsid w:val="00DD0628"/>
    <w:rsid w:val="00DD186C"/>
    <w:rsid w:val="00DD258E"/>
    <w:rsid w:val="00DD294C"/>
    <w:rsid w:val="00DD408E"/>
    <w:rsid w:val="00DD5E8F"/>
    <w:rsid w:val="00DD6528"/>
    <w:rsid w:val="00DD6602"/>
    <w:rsid w:val="00DD66C2"/>
    <w:rsid w:val="00DD6CF5"/>
    <w:rsid w:val="00DD7BDD"/>
    <w:rsid w:val="00DE0463"/>
    <w:rsid w:val="00DE1551"/>
    <w:rsid w:val="00DE1A19"/>
    <w:rsid w:val="00DE2211"/>
    <w:rsid w:val="00DE4B9C"/>
    <w:rsid w:val="00DE5418"/>
    <w:rsid w:val="00DE5608"/>
    <w:rsid w:val="00DE58D0"/>
    <w:rsid w:val="00DE627F"/>
    <w:rsid w:val="00DE654F"/>
    <w:rsid w:val="00DE6B3D"/>
    <w:rsid w:val="00DE72D3"/>
    <w:rsid w:val="00DE776C"/>
    <w:rsid w:val="00DE77AD"/>
    <w:rsid w:val="00DE7837"/>
    <w:rsid w:val="00DE7A5A"/>
    <w:rsid w:val="00DF0B6E"/>
    <w:rsid w:val="00DF1073"/>
    <w:rsid w:val="00DF1125"/>
    <w:rsid w:val="00DF11DC"/>
    <w:rsid w:val="00DF1320"/>
    <w:rsid w:val="00DF15E0"/>
    <w:rsid w:val="00DF2AF8"/>
    <w:rsid w:val="00DF3274"/>
    <w:rsid w:val="00DF376C"/>
    <w:rsid w:val="00DF37A0"/>
    <w:rsid w:val="00DF4E50"/>
    <w:rsid w:val="00DF5B77"/>
    <w:rsid w:val="00DF67E4"/>
    <w:rsid w:val="00DF6BA3"/>
    <w:rsid w:val="00DF7914"/>
    <w:rsid w:val="00DF7DEE"/>
    <w:rsid w:val="00DF7E3D"/>
    <w:rsid w:val="00DF7F67"/>
    <w:rsid w:val="00E010D9"/>
    <w:rsid w:val="00E01DEF"/>
    <w:rsid w:val="00E0347A"/>
    <w:rsid w:val="00E035E1"/>
    <w:rsid w:val="00E04B29"/>
    <w:rsid w:val="00E04BF5"/>
    <w:rsid w:val="00E04C11"/>
    <w:rsid w:val="00E04F3D"/>
    <w:rsid w:val="00E04F4C"/>
    <w:rsid w:val="00E058EC"/>
    <w:rsid w:val="00E07F67"/>
    <w:rsid w:val="00E100E8"/>
    <w:rsid w:val="00E10DED"/>
    <w:rsid w:val="00E10EA1"/>
    <w:rsid w:val="00E110E7"/>
    <w:rsid w:val="00E11B20"/>
    <w:rsid w:val="00E12E9D"/>
    <w:rsid w:val="00E136CF"/>
    <w:rsid w:val="00E13AFF"/>
    <w:rsid w:val="00E14120"/>
    <w:rsid w:val="00E1449A"/>
    <w:rsid w:val="00E15488"/>
    <w:rsid w:val="00E15F55"/>
    <w:rsid w:val="00E1650A"/>
    <w:rsid w:val="00E16DE0"/>
    <w:rsid w:val="00E16FE8"/>
    <w:rsid w:val="00E17515"/>
    <w:rsid w:val="00E17587"/>
    <w:rsid w:val="00E17FA2"/>
    <w:rsid w:val="00E20510"/>
    <w:rsid w:val="00E21358"/>
    <w:rsid w:val="00E21ECB"/>
    <w:rsid w:val="00E22330"/>
    <w:rsid w:val="00E224F8"/>
    <w:rsid w:val="00E240D8"/>
    <w:rsid w:val="00E24E75"/>
    <w:rsid w:val="00E25E7E"/>
    <w:rsid w:val="00E26271"/>
    <w:rsid w:val="00E2739A"/>
    <w:rsid w:val="00E276EC"/>
    <w:rsid w:val="00E27F11"/>
    <w:rsid w:val="00E30917"/>
    <w:rsid w:val="00E30B5A"/>
    <w:rsid w:val="00E3123D"/>
    <w:rsid w:val="00E31461"/>
    <w:rsid w:val="00E3190D"/>
    <w:rsid w:val="00E31D43"/>
    <w:rsid w:val="00E31E94"/>
    <w:rsid w:val="00E32608"/>
    <w:rsid w:val="00E33672"/>
    <w:rsid w:val="00E34188"/>
    <w:rsid w:val="00E34982"/>
    <w:rsid w:val="00E34A11"/>
    <w:rsid w:val="00E34B6E"/>
    <w:rsid w:val="00E35388"/>
    <w:rsid w:val="00E35559"/>
    <w:rsid w:val="00E36669"/>
    <w:rsid w:val="00E367AD"/>
    <w:rsid w:val="00E3723A"/>
    <w:rsid w:val="00E3765E"/>
    <w:rsid w:val="00E3766B"/>
    <w:rsid w:val="00E37860"/>
    <w:rsid w:val="00E37EEE"/>
    <w:rsid w:val="00E41219"/>
    <w:rsid w:val="00E41D62"/>
    <w:rsid w:val="00E42F49"/>
    <w:rsid w:val="00E42FC7"/>
    <w:rsid w:val="00E43551"/>
    <w:rsid w:val="00E43767"/>
    <w:rsid w:val="00E439A0"/>
    <w:rsid w:val="00E446F1"/>
    <w:rsid w:val="00E451AC"/>
    <w:rsid w:val="00E46886"/>
    <w:rsid w:val="00E46C70"/>
    <w:rsid w:val="00E47AEF"/>
    <w:rsid w:val="00E47EF5"/>
    <w:rsid w:val="00E50A81"/>
    <w:rsid w:val="00E51950"/>
    <w:rsid w:val="00E5221E"/>
    <w:rsid w:val="00E53328"/>
    <w:rsid w:val="00E536FF"/>
    <w:rsid w:val="00E5386C"/>
    <w:rsid w:val="00E53B75"/>
    <w:rsid w:val="00E53F1C"/>
    <w:rsid w:val="00E540BB"/>
    <w:rsid w:val="00E54261"/>
    <w:rsid w:val="00E54760"/>
    <w:rsid w:val="00E54CBB"/>
    <w:rsid w:val="00E54E3B"/>
    <w:rsid w:val="00E5503C"/>
    <w:rsid w:val="00E557FE"/>
    <w:rsid w:val="00E55CCA"/>
    <w:rsid w:val="00E55E21"/>
    <w:rsid w:val="00E5637E"/>
    <w:rsid w:val="00E567F1"/>
    <w:rsid w:val="00E56861"/>
    <w:rsid w:val="00E56CE6"/>
    <w:rsid w:val="00E56E8C"/>
    <w:rsid w:val="00E57565"/>
    <w:rsid w:val="00E57753"/>
    <w:rsid w:val="00E578C3"/>
    <w:rsid w:val="00E60458"/>
    <w:rsid w:val="00E606A2"/>
    <w:rsid w:val="00E6164F"/>
    <w:rsid w:val="00E61BAD"/>
    <w:rsid w:val="00E61BFA"/>
    <w:rsid w:val="00E63838"/>
    <w:rsid w:val="00E63A14"/>
    <w:rsid w:val="00E64434"/>
    <w:rsid w:val="00E64511"/>
    <w:rsid w:val="00E6456B"/>
    <w:rsid w:val="00E6494E"/>
    <w:rsid w:val="00E64CD3"/>
    <w:rsid w:val="00E6517E"/>
    <w:rsid w:val="00E65D73"/>
    <w:rsid w:val="00E6626F"/>
    <w:rsid w:val="00E66EBE"/>
    <w:rsid w:val="00E6718A"/>
    <w:rsid w:val="00E678BD"/>
    <w:rsid w:val="00E67C51"/>
    <w:rsid w:val="00E67DE4"/>
    <w:rsid w:val="00E67F91"/>
    <w:rsid w:val="00E7154F"/>
    <w:rsid w:val="00E71DEE"/>
    <w:rsid w:val="00E7203E"/>
    <w:rsid w:val="00E724C8"/>
    <w:rsid w:val="00E72D01"/>
    <w:rsid w:val="00E72EFC"/>
    <w:rsid w:val="00E730DA"/>
    <w:rsid w:val="00E738CC"/>
    <w:rsid w:val="00E750AE"/>
    <w:rsid w:val="00E75131"/>
    <w:rsid w:val="00E7542F"/>
    <w:rsid w:val="00E758EC"/>
    <w:rsid w:val="00E75B11"/>
    <w:rsid w:val="00E75E85"/>
    <w:rsid w:val="00E7649E"/>
    <w:rsid w:val="00E76ED8"/>
    <w:rsid w:val="00E7702E"/>
    <w:rsid w:val="00E77052"/>
    <w:rsid w:val="00E77214"/>
    <w:rsid w:val="00E773D6"/>
    <w:rsid w:val="00E77427"/>
    <w:rsid w:val="00E77547"/>
    <w:rsid w:val="00E775CF"/>
    <w:rsid w:val="00E77D92"/>
    <w:rsid w:val="00E77E07"/>
    <w:rsid w:val="00E802EC"/>
    <w:rsid w:val="00E80312"/>
    <w:rsid w:val="00E81123"/>
    <w:rsid w:val="00E81925"/>
    <w:rsid w:val="00E8234C"/>
    <w:rsid w:val="00E827F2"/>
    <w:rsid w:val="00E83722"/>
    <w:rsid w:val="00E83AA9"/>
    <w:rsid w:val="00E83D55"/>
    <w:rsid w:val="00E8582B"/>
    <w:rsid w:val="00E85928"/>
    <w:rsid w:val="00E86C99"/>
    <w:rsid w:val="00E87822"/>
    <w:rsid w:val="00E87974"/>
    <w:rsid w:val="00E90395"/>
    <w:rsid w:val="00E90E49"/>
    <w:rsid w:val="00E917F9"/>
    <w:rsid w:val="00E9200D"/>
    <w:rsid w:val="00E92021"/>
    <w:rsid w:val="00E9291C"/>
    <w:rsid w:val="00E93C2C"/>
    <w:rsid w:val="00E93C53"/>
    <w:rsid w:val="00E93E22"/>
    <w:rsid w:val="00E93FFE"/>
    <w:rsid w:val="00E94883"/>
    <w:rsid w:val="00E94CD0"/>
    <w:rsid w:val="00E94F8A"/>
    <w:rsid w:val="00E94F93"/>
    <w:rsid w:val="00E962FF"/>
    <w:rsid w:val="00E9648E"/>
    <w:rsid w:val="00E96525"/>
    <w:rsid w:val="00E9669F"/>
    <w:rsid w:val="00E970BB"/>
    <w:rsid w:val="00E97497"/>
    <w:rsid w:val="00E97523"/>
    <w:rsid w:val="00E9777B"/>
    <w:rsid w:val="00E97870"/>
    <w:rsid w:val="00EA089D"/>
    <w:rsid w:val="00EA0B07"/>
    <w:rsid w:val="00EA1260"/>
    <w:rsid w:val="00EA1298"/>
    <w:rsid w:val="00EA265E"/>
    <w:rsid w:val="00EA2A82"/>
    <w:rsid w:val="00EA2C1E"/>
    <w:rsid w:val="00EA40DA"/>
    <w:rsid w:val="00EA42B3"/>
    <w:rsid w:val="00EA42B9"/>
    <w:rsid w:val="00EA527C"/>
    <w:rsid w:val="00EA5A5F"/>
    <w:rsid w:val="00EA691E"/>
    <w:rsid w:val="00EA6DD3"/>
    <w:rsid w:val="00EA7A41"/>
    <w:rsid w:val="00EB00EA"/>
    <w:rsid w:val="00EB010B"/>
    <w:rsid w:val="00EB03A7"/>
    <w:rsid w:val="00EB0596"/>
    <w:rsid w:val="00EB077B"/>
    <w:rsid w:val="00EB1C9C"/>
    <w:rsid w:val="00EB1E23"/>
    <w:rsid w:val="00EB2218"/>
    <w:rsid w:val="00EB2E2E"/>
    <w:rsid w:val="00EB37C3"/>
    <w:rsid w:val="00EB3C25"/>
    <w:rsid w:val="00EB431A"/>
    <w:rsid w:val="00EB445A"/>
    <w:rsid w:val="00EB4570"/>
    <w:rsid w:val="00EB4622"/>
    <w:rsid w:val="00EB4742"/>
    <w:rsid w:val="00EB4B19"/>
    <w:rsid w:val="00EB4C05"/>
    <w:rsid w:val="00EB4DD4"/>
    <w:rsid w:val="00EB4EA2"/>
    <w:rsid w:val="00EB52F9"/>
    <w:rsid w:val="00EB5856"/>
    <w:rsid w:val="00EB5A4F"/>
    <w:rsid w:val="00EB630B"/>
    <w:rsid w:val="00EB63C1"/>
    <w:rsid w:val="00EB64EC"/>
    <w:rsid w:val="00EB6A96"/>
    <w:rsid w:val="00EB7DE6"/>
    <w:rsid w:val="00EC0009"/>
    <w:rsid w:val="00EC198F"/>
    <w:rsid w:val="00EC1A1F"/>
    <w:rsid w:val="00EC24D5"/>
    <w:rsid w:val="00EC27C6"/>
    <w:rsid w:val="00EC2C94"/>
    <w:rsid w:val="00EC39FD"/>
    <w:rsid w:val="00EC4207"/>
    <w:rsid w:val="00EC4410"/>
    <w:rsid w:val="00EC4D6B"/>
    <w:rsid w:val="00EC5006"/>
    <w:rsid w:val="00EC5653"/>
    <w:rsid w:val="00EC592C"/>
    <w:rsid w:val="00EC63EE"/>
    <w:rsid w:val="00EC6407"/>
    <w:rsid w:val="00EC71CE"/>
    <w:rsid w:val="00EC7E34"/>
    <w:rsid w:val="00ED01D6"/>
    <w:rsid w:val="00ED07F7"/>
    <w:rsid w:val="00ED0AE0"/>
    <w:rsid w:val="00ED0F4C"/>
    <w:rsid w:val="00ED1006"/>
    <w:rsid w:val="00ED10F4"/>
    <w:rsid w:val="00ED1449"/>
    <w:rsid w:val="00ED23A5"/>
    <w:rsid w:val="00ED2818"/>
    <w:rsid w:val="00ED286A"/>
    <w:rsid w:val="00ED2EAF"/>
    <w:rsid w:val="00ED2FBF"/>
    <w:rsid w:val="00ED312F"/>
    <w:rsid w:val="00ED3FA4"/>
    <w:rsid w:val="00ED4033"/>
    <w:rsid w:val="00ED4554"/>
    <w:rsid w:val="00ED478D"/>
    <w:rsid w:val="00ED5E5B"/>
    <w:rsid w:val="00ED79BD"/>
    <w:rsid w:val="00EE0CF3"/>
    <w:rsid w:val="00EE141E"/>
    <w:rsid w:val="00EE1566"/>
    <w:rsid w:val="00EE19E9"/>
    <w:rsid w:val="00EE1A7A"/>
    <w:rsid w:val="00EE298D"/>
    <w:rsid w:val="00EE2ACF"/>
    <w:rsid w:val="00EE2B2B"/>
    <w:rsid w:val="00EE2DC9"/>
    <w:rsid w:val="00EE33E5"/>
    <w:rsid w:val="00EE3F42"/>
    <w:rsid w:val="00EE454A"/>
    <w:rsid w:val="00EE4993"/>
    <w:rsid w:val="00EE4B8D"/>
    <w:rsid w:val="00EE4BC7"/>
    <w:rsid w:val="00EE6695"/>
    <w:rsid w:val="00EE67AF"/>
    <w:rsid w:val="00EF059F"/>
    <w:rsid w:val="00EF0739"/>
    <w:rsid w:val="00EF1162"/>
    <w:rsid w:val="00EF18FE"/>
    <w:rsid w:val="00EF197F"/>
    <w:rsid w:val="00EF1A07"/>
    <w:rsid w:val="00EF1A55"/>
    <w:rsid w:val="00EF2C5B"/>
    <w:rsid w:val="00EF2E50"/>
    <w:rsid w:val="00EF3050"/>
    <w:rsid w:val="00EF4111"/>
    <w:rsid w:val="00EF506F"/>
    <w:rsid w:val="00EF5675"/>
    <w:rsid w:val="00EF5787"/>
    <w:rsid w:val="00EF60D0"/>
    <w:rsid w:val="00EF62DA"/>
    <w:rsid w:val="00EF6649"/>
    <w:rsid w:val="00EF726F"/>
    <w:rsid w:val="00F009FC"/>
    <w:rsid w:val="00F00F78"/>
    <w:rsid w:val="00F011B0"/>
    <w:rsid w:val="00F0221C"/>
    <w:rsid w:val="00F032EE"/>
    <w:rsid w:val="00F0482B"/>
    <w:rsid w:val="00F0528D"/>
    <w:rsid w:val="00F054B2"/>
    <w:rsid w:val="00F05CB6"/>
    <w:rsid w:val="00F06597"/>
    <w:rsid w:val="00F0672C"/>
    <w:rsid w:val="00F069BE"/>
    <w:rsid w:val="00F06C67"/>
    <w:rsid w:val="00F06D69"/>
    <w:rsid w:val="00F06DFD"/>
    <w:rsid w:val="00F07112"/>
    <w:rsid w:val="00F071D1"/>
    <w:rsid w:val="00F07533"/>
    <w:rsid w:val="00F10629"/>
    <w:rsid w:val="00F1103A"/>
    <w:rsid w:val="00F11414"/>
    <w:rsid w:val="00F13B97"/>
    <w:rsid w:val="00F14647"/>
    <w:rsid w:val="00F14B15"/>
    <w:rsid w:val="00F15FA5"/>
    <w:rsid w:val="00F166E0"/>
    <w:rsid w:val="00F16BAE"/>
    <w:rsid w:val="00F17E30"/>
    <w:rsid w:val="00F20843"/>
    <w:rsid w:val="00F209B7"/>
    <w:rsid w:val="00F20F5C"/>
    <w:rsid w:val="00F216ED"/>
    <w:rsid w:val="00F217BB"/>
    <w:rsid w:val="00F219F8"/>
    <w:rsid w:val="00F225F1"/>
    <w:rsid w:val="00F22FDB"/>
    <w:rsid w:val="00F232B9"/>
    <w:rsid w:val="00F2376F"/>
    <w:rsid w:val="00F2388C"/>
    <w:rsid w:val="00F243D8"/>
    <w:rsid w:val="00F25A43"/>
    <w:rsid w:val="00F26233"/>
    <w:rsid w:val="00F266EC"/>
    <w:rsid w:val="00F27196"/>
    <w:rsid w:val="00F277A3"/>
    <w:rsid w:val="00F278C5"/>
    <w:rsid w:val="00F27D52"/>
    <w:rsid w:val="00F30544"/>
    <w:rsid w:val="00F30609"/>
    <w:rsid w:val="00F30828"/>
    <w:rsid w:val="00F30B3D"/>
    <w:rsid w:val="00F31132"/>
    <w:rsid w:val="00F313D6"/>
    <w:rsid w:val="00F31A5D"/>
    <w:rsid w:val="00F31ADA"/>
    <w:rsid w:val="00F323CA"/>
    <w:rsid w:val="00F32E93"/>
    <w:rsid w:val="00F33DF0"/>
    <w:rsid w:val="00F3477B"/>
    <w:rsid w:val="00F35131"/>
    <w:rsid w:val="00F35694"/>
    <w:rsid w:val="00F35703"/>
    <w:rsid w:val="00F36DD9"/>
    <w:rsid w:val="00F404A9"/>
    <w:rsid w:val="00F40F0C"/>
    <w:rsid w:val="00F411CC"/>
    <w:rsid w:val="00F413E9"/>
    <w:rsid w:val="00F42A1D"/>
    <w:rsid w:val="00F42E5A"/>
    <w:rsid w:val="00F431D9"/>
    <w:rsid w:val="00F434AA"/>
    <w:rsid w:val="00F4467B"/>
    <w:rsid w:val="00F447E0"/>
    <w:rsid w:val="00F448D9"/>
    <w:rsid w:val="00F45028"/>
    <w:rsid w:val="00F450CB"/>
    <w:rsid w:val="00F45B2C"/>
    <w:rsid w:val="00F45B9E"/>
    <w:rsid w:val="00F45C4E"/>
    <w:rsid w:val="00F462A7"/>
    <w:rsid w:val="00F46E86"/>
    <w:rsid w:val="00F4766C"/>
    <w:rsid w:val="00F47688"/>
    <w:rsid w:val="00F5060E"/>
    <w:rsid w:val="00F507D1"/>
    <w:rsid w:val="00F507DD"/>
    <w:rsid w:val="00F50817"/>
    <w:rsid w:val="00F519CE"/>
    <w:rsid w:val="00F51ADA"/>
    <w:rsid w:val="00F52C14"/>
    <w:rsid w:val="00F53005"/>
    <w:rsid w:val="00F5324E"/>
    <w:rsid w:val="00F534FD"/>
    <w:rsid w:val="00F53C2C"/>
    <w:rsid w:val="00F5460D"/>
    <w:rsid w:val="00F56023"/>
    <w:rsid w:val="00F5637E"/>
    <w:rsid w:val="00F56903"/>
    <w:rsid w:val="00F56C1B"/>
    <w:rsid w:val="00F56EDB"/>
    <w:rsid w:val="00F56F71"/>
    <w:rsid w:val="00F572A9"/>
    <w:rsid w:val="00F57336"/>
    <w:rsid w:val="00F60203"/>
    <w:rsid w:val="00F60629"/>
    <w:rsid w:val="00F607C5"/>
    <w:rsid w:val="00F609C3"/>
    <w:rsid w:val="00F60DEA"/>
    <w:rsid w:val="00F61215"/>
    <w:rsid w:val="00F62048"/>
    <w:rsid w:val="00F627AD"/>
    <w:rsid w:val="00F6302A"/>
    <w:rsid w:val="00F63950"/>
    <w:rsid w:val="00F64387"/>
    <w:rsid w:val="00F64C2B"/>
    <w:rsid w:val="00F64EC2"/>
    <w:rsid w:val="00F651BE"/>
    <w:rsid w:val="00F6659C"/>
    <w:rsid w:val="00F66F0E"/>
    <w:rsid w:val="00F67F53"/>
    <w:rsid w:val="00F703BE"/>
    <w:rsid w:val="00F70BCA"/>
    <w:rsid w:val="00F71A55"/>
    <w:rsid w:val="00F71EEA"/>
    <w:rsid w:val="00F71F69"/>
    <w:rsid w:val="00F72B72"/>
    <w:rsid w:val="00F72D2A"/>
    <w:rsid w:val="00F732F6"/>
    <w:rsid w:val="00F73748"/>
    <w:rsid w:val="00F7462B"/>
    <w:rsid w:val="00F747EF"/>
    <w:rsid w:val="00F74BB9"/>
    <w:rsid w:val="00F75582"/>
    <w:rsid w:val="00F75AF3"/>
    <w:rsid w:val="00F762E7"/>
    <w:rsid w:val="00F76EFA"/>
    <w:rsid w:val="00F77905"/>
    <w:rsid w:val="00F804BE"/>
    <w:rsid w:val="00F80A5D"/>
    <w:rsid w:val="00F814F5"/>
    <w:rsid w:val="00F817CE"/>
    <w:rsid w:val="00F8259D"/>
    <w:rsid w:val="00F82E6A"/>
    <w:rsid w:val="00F8395B"/>
    <w:rsid w:val="00F8398B"/>
    <w:rsid w:val="00F83C82"/>
    <w:rsid w:val="00F84472"/>
    <w:rsid w:val="00F8456C"/>
    <w:rsid w:val="00F84609"/>
    <w:rsid w:val="00F8560E"/>
    <w:rsid w:val="00F85991"/>
    <w:rsid w:val="00F859D8"/>
    <w:rsid w:val="00F85E2A"/>
    <w:rsid w:val="00F86402"/>
    <w:rsid w:val="00F868F5"/>
    <w:rsid w:val="00F86DEA"/>
    <w:rsid w:val="00F87417"/>
    <w:rsid w:val="00F902DE"/>
    <w:rsid w:val="00F9044E"/>
    <w:rsid w:val="00F9056A"/>
    <w:rsid w:val="00F90E3E"/>
    <w:rsid w:val="00F90F8D"/>
    <w:rsid w:val="00F9153B"/>
    <w:rsid w:val="00F918AB"/>
    <w:rsid w:val="00F91B4B"/>
    <w:rsid w:val="00F92782"/>
    <w:rsid w:val="00F9282B"/>
    <w:rsid w:val="00F92E87"/>
    <w:rsid w:val="00F934E5"/>
    <w:rsid w:val="00F93AA9"/>
    <w:rsid w:val="00F9429D"/>
    <w:rsid w:val="00F943F9"/>
    <w:rsid w:val="00F94676"/>
    <w:rsid w:val="00F948B0"/>
    <w:rsid w:val="00F94C73"/>
    <w:rsid w:val="00F94F28"/>
    <w:rsid w:val="00F954A8"/>
    <w:rsid w:val="00F95D7B"/>
    <w:rsid w:val="00F95EA8"/>
    <w:rsid w:val="00F9686F"/>
    <w:rsid w:val="00F96985"/>
    <w:rsid w:val="00F96AA5"/>
    <w:rsid w:val="00F96ACA"/>
    <w:rsid w:val="00F96B64"/>
    <w:rsid w:val="00F96E4D"/>
    <w:rsid w:val="00F97128"/>
    <w:rsid w:val="00F971DC"/>
    <w:rsid w:val="00F97838"/>
    <w:rsid w:val="00FA05C9"/>
    <w:rsid w:val="00FA0F2A"/>
    <w:rsid w:val="00FA10EB"/>
    <w:rsid w:val="00FA1248"/>
    <w:rsid w:val="00FA1E68"/>
    <w:rsid w:val="00FA22F9"/>
    <w:rsid w:val="00FA2BB3"/>
    <w:rsid w:val="00FA3535"/>
    <w:rsid w:val="00FA3836"/>
    <w:rsid w:val="00FA3B5D"/>
    <w:rsid w:val="00FA42F0"/>
    <w:rsid w:val="00FA4610"/>
    <w:rsid w:val="00FA4DF9"/>
    <w:rsid w:val="00FA4EBE"/>
    <w:rsid w:val="00FA587C"/>
    <w:rsid w:val="00FA5C7D"/>
    <w:rsid w:val="00FA60AD"/>
    <w:rsid w:val="00FA61BF"/>
    <w:rsid w:val="00FA6541"/>
    <w:rsid w:val="00FA691D"/>
    <w:rsid w:val="00FA6D67"/>
    <w:rsid w:val="00FB0124"/>
    <w:rsid w:val="00FB153C"/>
    <w:rsid w:val="00FB1799"/>
    <w:rsid w:val="00FB179D"/>
    <w:rsid w:val="00FB1B04"/>
    <w:rsid w:val="00FB26A1"/>
    <w:rsid w:val="00FB2B30"/>
    <w:rsid w:val="00FB2FD6"/>
    <w:rsid w:val="00FB38A5"/>
    <w:rsid w:val="00FB4C80"/>
    <w:rsid w:val="00FB4EE2"/>
    <w:rsid w:val="00FB50E4"/>
    <w:rsid w:val="00FB6571"/>
    <w:rsid w:val="00FB6A6A"/>
    <w:rsid w:val="00FB6EC1"/>
    <w:rsid w:val="00FB7183"/>
    <w:rsid w:val="00FC027E"/>
    <w:rsid w:val="00FC0663"/>
    <w:rsid w:val="00FC1152"/>
    <w:rsid w:val="00FC15B1"/>
    <w:rsid w:val="00FC2424"/>
    <w:rsid w:val="00FC283E"/>
    <w:rsid w:val="00FC2FC0"/>
    <w:rsid w:val="00FC40ED"/>
    <w:rsid w:val="00FC5C04"/>
    <w:rsid w:val="00FC620C"/>
    <w:rsid w:val="00FC65A3"/>
    <w:rsid w:val="00FC6932"/>
    <w:rsid w:val="00FC7429"/>
    <w:rsid w:val="00FC7D0F"/>
    <w:rsid w:val="00FC7F04"/>
    <w:rsid w:val="00FD0401"/>
    <w:rsid w:val="00FD07F6"/>
    <w:rsid w:val="00FD18F5"/>
    <w:rsid w:val="00FD1EC8"/>
    <w:rsid w:val="00FD47ED"/>
    <w:rsid w:val="00FD48C5"/>
    <w:rsid w:val="00FD4C07"/>
    <w:rsid w:val="00FD4CAC"/>
    <w:rsid w:val="00FD4D21"/>
    <w:rsid w:val="00FD5180"/>
    <w:rsid w:val="00FD6FAE"/>
    <w:rsid w:val="00FD74DB"/>
    <w:rsid w:val="00FD7660"/>
    <w:rsid w:val="00FD793A"/>
    <w:rsid w:val="00FD7DB7"/>
    <w:rsid w:val="00FE00A1"/>
    <w:rsid w:val="00FE0655"/>
    <w:rsid w:val="00FE0FD0"/>
    <w:rsid w:val="00FE1061"/>
    <w:rsid w:val="00FE1DCC"/>
    <w:rsid w:val="00FE2365"/>
    <w:rsid w:val="00FE2435"/>
    <w:rsid w:val="00FE25CB"/>
    <w:rsid w:val="00FE2647"/>
    <w:rsid w:val="00FE2FB0"/>
    <w:rsid w:val="00FE32CB"/>
    <w:rsid w:val="00FE37D7"/>
    <w:rsid w:val="00FE4422"/>
    <w:rsid w:val="00FE4630"/>
    <w:rsid w:val="00FE4AC7"/>
    <w:rsid w:val="00FE4C7B"/>
    <w:rsid w:val="00FE5577"/>
    <w:rsid w:val="00FE557C"/>
    <w:rsid w:val="00FE5633"/>
    <w:rsid w:val="00FE63BF"/>
    <w:rsid w:val="00FE7336"/>
    <w:rsid w:val="00FE787C"/>
    <w:rsid w:val="00FE79E0"/>
    <w:rsid w:val="00FF0265"/>
    <w:rsid w:val="00FF0EFC"/>
    <w:rsid w:val="00FF14A4"/>
    <w:rsid w:val="00FF1C71"/>
    <w:rsid w:val="00FF2222"/>
    <w:rsid w:val="00FF2D6B"/>
    <w:rsid w:val="00FF3C97"/>
    <w:rsid w:val="00FF45A5"/>
    <w:rsid w:val="00FF4F18"/>
    <w:rsid w:val="00FF4FC2"/>
    <w:rsid w:val="00FF5247"/>
    <w:rsid w:val="00FF543E"/>
    <w:rsid w:val="00FF5850"/>
    <w:rsid w:val="00FF5C91"/>
    <w:rsid w:val="00FF6BBB"/>
    <w:rsid w:val="00FF71D2"/>
    <w:rsid w:val="00FF7768"/>
    <w:rsid w:val="00FF7A26"/>
    <w:rsid w:val="0A613395"/>
    <w:rsid w:val="2C4D7F29"/>
    <w:rsid w:val="31B9E741"/>
    <w:rsid w:val="430A67DC"/>
    <w:rsid w:val="43845911"/>
    <w:rsid w:val="59D2CB37"/>
    <w:rsid w:val="677034E9"/>
    <w:rsid w:val="694A11A4"/>
    <w:rsid w:val="751386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C932432-4056-48C4-905C-308556B02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9b239327-9e80-40e4-b1b7-4394fed77a33"/>
    <ds:schemaRef ds:uri="http://purl.org/dc/dcmitype/"/>
    <ds:schemaRef ds:uri="http://purl.org/dc/elements/1.1/"/>
    <ds:schemaRef ds:uri="2f282d3b-eb4a-4b09-b61f-b9593442e286"/>
    <ds:schemaRef ds:uri="http://schemas.microsoft.com/office/infopath/2007/PartnerControls"/>
    <ds:schemaRef ds:uri="http://schemas.microsoft.com/sharepoint/v3"/>
    <ds:schemaRef ds:uri="http://schemas.microsoft.com/office/2006/documentManagement/types"/>
    <ds:schemaRef ds:uri="http://schemas.openxmlformats.org/package/2006/metadata/core-properties"/>
    <ds:schemaRef ds:uri="d8762117-8292-4133-b1c7-eab5c6487cfd"/>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98F8E154-7F81-4492-9BC0-7371D05E2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985</TotalTime>
  <Pages>4</Pages>
  <Words>2981</Words>
  <Characters>16996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431</cp:revision>
  <cp:lastPrinted>2008-02-01T19:09:00Z</cp:lastPrinted>
  <dcterms:created xsi:type="dcterms:W3CDTF">2023-03-16T20:37:00Z</dcterms:created>
  <dcterms:modified xsi:type="dcterms:W3CDTF">2023-04-06T20:05:00Z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